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C78DA57" w14:textId="77777777" w:rsidR="000A580A" w:rsidRDefault="00AD2252" w:rsidP="00A12530">
      <w:pPr>
        <w:pStyle w:val="CSISectionNumber"/>
        <w:spacing w:before="0"/>
        <w:rPr>
          <w:rFonts w:cs="Arial"/>
          <w:kern w:val="28"/>
        </w:rPr>
      </w:pPr>
      <w:r w:rsidRPr="00CD5B10">
        <w:rPr>
          <w:rFonts w:cs="Arial"/>
          <w:kern w:val="28"/>
        </w:rPr>
        <w:t>Section 26 05 19</w:t>
      </w:r>
    </w:p>
    <w:p w14:paraId="50F86D96" w14:textId="77777777" w:rsidR="00B53610" w:rsidRPr="00A12530" w:rsidRDefault="00B53610" w:rsidP="00A12530">
      <w:pPr>
        <w:pStyle w:val="CSISectionTitle"/>
      </w:pPr>
    </w:p>
    <w:p w14:paraId="235D34D7" w14:textId="77777777" w:rsidR="007F444A" w:rsidRPr="00CD5B10" w:rsidRDefault="004F00AD" w:rsidP="00CD5B10">
      <w:pPr>
        <w:pStyle w:val="CSISectionTitle"/>
        <w:jc w:val="left"/>
        <w:rPr>
          <w:rFonts w:cs="Arial"/>
          <w:kern w:val="28"/>
          <w:szCs w:val="22"/>
        </w:rPr>
      </w:pPr>
      <w:r w:rsidRPr="00CD5B10">
        <w:rPr>
          <w:rFonts w:cs="Arial"/>
          <w:kern w:val="28"/>
        </w:rPr>
        <w:t>Câblage résistant au feu à gaine sans halogène et à très faible émission de fumée (LSZH)</w:t>
      </w:r>
    </w:p>
    <w:p w14:paraId="49C0F1E6" w14:textId="7E1A95E1" w:rsidR="007F444A" w:rsidRPr="00CD5B10" w:rsidRDefault="001F24D8" w:rsidP="00CD5B10">
      <w:pPr>
        <w:pStyle w:val="NotestoEditor"/>
        <w:rPr>
          <w:rFonts w:ascii="Arial" w:hAnsi="Arial" w:cs="Arial"/>
          <w:w w:val="99"/>
          <w:kern w:val="2"/>
          <w:sz w:val="22"/>
          <w:szCs w:val="22"/>
        </w:rPr>
      </w:pPr>
      <w:r w:rsidRPr="00CD5B10">
        <w:rPr>
          <w:rFonts w:ascii="Arial" w:hAnsi="Arial" w:cs="Arial"/>
          <w:w w:val="99"/>
          <w:kern w:val="2"/>
          <w:sz w:val="22"/>
        </w:rPr>
        <w:t xml:space="preserve">Cette spécification date </w:t>
      </w:r>
      <w:r w:rsidR="00EA69C2">
        <w:rPr>
          <w:rFonts w:ascii="Arial" w:hAnsi="Arial" w:cs="Arial"/>
          <w:w w:val="99"/>
          <w:kern w:val="2"/>
          <w:sz w:val="22"/>
        </w:rPr>
        <w:t>04/2025</w:t>
      </w:r>
      <w:r w:rsidRPr="00CD5B10">
        <w:rPr>
          <w:rFonts w:ascii="Arial" w:hAnsi="Arial" w:cs="Arial"/>
          <w:w w:val="99"/>
          <w:kern w:val="2"/>
          <w:sz w:val="22"/>
        </w:rPr>
        <w:t xml:space="preserve"> et annule et remplace toutes les versions précédentes.</w:t>
      </w:r>
      <w:r w:rsidR="00C84D7A" w:rsidRPr="00CD5B10">
        <w:rPr>
          <w:rFonts w:ascii="Arial" w:hAnsi="Arial" w:cs="Arial"/>
          <w:w w:val="99"/>
          <w:kern w:val="2"/>
          <w:sz w:val="22"/>
        </w:rPr>
        <w:t xml:space="preserve"> </w:t>
      </w:r>
      <w:r w:rsidRPr="00CD5B10">
        <w:rPr>
          <w:rFonts w:ascii="Arial" w:hAnsi="Arial" w:cs="Arial"/>
          <w:w w:val="99"/>
          <w:kern w:val="2"/>
          <w:sz w:val="22"/>
        </w:rPr>
        <w:t>Tout texte en rouge indique un choix que l'utilisateur doit effectuer au sujet des exigences du projet et doit être supprimé avant l'édition du cahier des charges définitif.</w:t>
      </w:r>
      <w:r w:rsidR="00BA7762" w:rsidRPr="00CD5B10">
        <w:rPr>
          <w:rFonts w:ascii="Arial" w:hAnsi="Arial" w:cs="Arial"/>
          <w:w w:val="99"/>
          <w:kern w:val="2"/>
          <w:sz w:val="22"/>
        </w:rPr>
        <w:t xml:space="preserve"> </w:t>
      </w:r>
      <w:r w:rsidRPr="00CD5B10">
        <w:rPr>
          <w:rFonts w:ascii="Arial" w:hAnsi="Arial" w:cs="Arial"/>
          <w:w w:val="99"/>
          <w:kern w:val="2"/>
          <w:sz w:val="22"/>
        </w:rPr>
        <w:t>Pour obtenir des renseignements détaillés au sujet de la conception, veuillez communiquer avec votre représentant local, consulter notre site Internet à l'adresse</w:t>
      </w:r>
      <w:r w:rsidR="00BA7762" w:rsidRPr="00CD5B10">
        <w:rPr>
          <w:rFonts w:ascii="Arial" w:hAnsi="Arial" w:cs="Arial"/>
          <w:w w:val="99"/>
          <w:kern w:val="2"/>
          <w:sz w:val="22"/>
        </w:rPr>
        <w:t xml:space="preserve"> </w:t>
      </w:r>
      <w:hyperlink r:id="rId11">
        <w:r w:rsidR="00104225">
          <w:rPr>
            <w:rStyle w:val="Hyperlink"/>
            <w:rFonts w:ascii="Arial" w:hAnsi="Arial" w:cs="Arial"/>
            <w:color w:val="FF0000"/>
            <w:w w:val="99"/>
            <w:kern w:val="2"/>
            <w:sz w:val="22"/>
          </w:rPr>
          <w:t>Chemelex</w:t>
        </w:r>
        <w:r w:rsidR="00B339F1" w:rsidRPr="00CD5B10">
          <w:rPr>
            <w:rStyle w:val="Hyperlink"/>
            <w:rFonts w:ascii="Arial" w:hAnsi="Arial" w:cs="Arial"/>
            <w:color w:val="FF0000"/>
            <w:w w:val="99"/>
            <w:kern w:val="2"/>
            <w:sz w:val="22"/>
          </w:rPr>
          <w:t>.com</w:t>
        </w:r>
      </w:hyperlink>
      <w:r w:rsidRPr="00CD5B10">
        <w:rPr>
          <w:rFonts w:ascii="Arial" w:hAnsi="Arial" w:cs="Arial"/>
          <w:w w:val="99"/>
          <w:kern w:val="2"/>
          <w:sz w:val="22"/>
        </w:rPr>
        <w:t xml:space="preserve">, ou appeler le soutien technique, </w:t>
      </w:r>
      <w:r w:rsidR="008D20A4" w:rsidRPr="00CD5B10">
        <w:rPr>
          <w:rFonts w:ascii="Arial" w:hAnsi="Arial" w:cs="Arial"/>
          <w:w w:val="99"/>
          <w:kern w:val="2"/>
          <w:sz w:val="22"/>
        </w:rPr>
        <w:t xml:space="preserve">Technical Support, </w:t>
      </w:r>
      <w:r w:rsidRPr="00CD5B10">
        <w:rPr>
          <w:rFonts w:ascii="Arial" w:hAnsi="Arial" w:cs="Arial"/>
          <w:w w:val="99"/>
          <w:kern w:val="2"/>
          <w:sz w:val="22"/>
        </w:rPr>
        <w:t>au 800 545-6528.</w:t>
      </w:r>
    </w:p>
    <w:p w14:paraId="0A0CDD93" w14:textId="77777777" w:rsidR="000A580A" w:rsidRPr="00CD5B10" w:rsidRDefault="00AD2252" w:rsidP="00FB7CBB">
      <w:pPr>
        <w:pStyle w:val="CSIPART"/>
        <w:rPr>
          <w:rFonts w:cs="Arial"/>
          <w:b/>
          <w:sz w:val="21"/>
          <w:szCs w:val="22"/>
        </w:rPr>
      </w:pPr>
      <w:r w:rsidRPr="00CD5B10">
        <w:rPr>
          <w:rFonts w:cs="Arial"/>
          <w:b/>
          <w:sz w:val="21"/>
        </w:rPr>
        <w:t>Généralités</w:t>
      </w:r>
    </w:p>
    <w:p w14:paraId="2A9CFBCA" w14:textId="77777777" w:rsidR="000A580A" w:rsidRPr="00CD5B10" w:rsidRDefault="00AD2252" w:rsidP="004F00AF">
      <w:pPr>
        <w:pStyle w:val="CSIArticle"/>
        <w:spacing w:before="120"/>
        <w:rPr>
          <w:rFonts w:cs="Arial"/>
          <w:sz w:val="22"/>
          <w:szCs w:val="22"/>
        </w:rPr>
      </w:pPr>
      <w:r w:rsidRPr="00CD5B10">
        <w:rPr>
          <w:rFonts w:cs="Arial"/>
          <w:sz w:val="22"/>
        </w:rPr>
        <w:t>Sommaire</w:t>
      </w:r>
    </w:p>
    <w:p w14:paraId="63742E60" w14:textId="77777777" w:rsidR="00F60915" w:rsidRPr="00CD5B10" w:rsidRDefault="00F60915" w:rsidP="004F00AF">
      <w:pPr>
        <w:pStyle w:val="CSIParagraph"/>
        <w:spacing w:before="120"/>
        <w:rPr>
          <w:rFonts w:ascii="Arial" w:hAnsi="Arial" w:cs="Arial"/>
          <w:sz w:val="22"/>
          <w:szCs w:val="22"/>
        </w:rPr>
      </w:pPr>
      <w:r w:rsidRPr="00CD5B10">
        <w:rPr>
          <w:rFonts w:ascii="Arial" w:hAnsi="Arial" w:cs="Arial"/>
          <w:sz w:val="22"/>
        </w:rPr>
        <w:t>La section contient un système complet d'intégrité du circuit électrique offrant une résistance au feu de deux heures pour les tunnels et autres zones humides; le système comprend un câble à isolant minéral à gaine sans halogène et à très faible émission de fumée (LSZH), des attaches, des raccords et d'autres accessoires.</w:t>
      </w:r>
    </w:p>
    <w:p w14:paraId="7B240957" w14:textId="77777777" w:rsidR="00F60915" w:rsidRPr="00CD5B10" w:rsidRDefault="00F60915" w:rsidP="004F00AF">
      <w:pPr>
        <w:pStyle w:val="CSIArticle"/>
        <w:spacing w:before="120"/>
        <w:rPr>
          <w:rFonts w:cs="Arial"/>
          <w:sz w:val="22"/>
          <w:szCs w:val="22"/>
        </w:rPr>
      </w:pPr>
      <w:r w:rsidRPr="00CD5B10">
        <w:rPr>
          <w:rFonts w:cs="Arial"/>
          <w:sz w:val="22"/>
        </w:rPr>
        <w:t>Références</w:t>
      </w:r>
    </w:p>
    <w:p w14:paraId="30874119" w14:textId="77777777" w:rsidR="00F60915" w:rsidRPr="00CD5B10" w:rsidRDefault="00F60915" w:rsidP="00BA7762">
      <w:pPr>
        <w:pStyle w:val="CSIParagraph"/>
        <w:spacing w:before="120"/>
        <w:rPr>
          <w:rFonts w:ascii="Arial" w:hAnsi="Arial" w:cs="Arial"/>
          <w:sz w:val="22"/>
          <w:szCs w:val="22"/>
        </w:rPr>
      </w:pPr>
      <w:r w:rsidRPr="00CD5B10">
        <w:rPr>
          <w:rFonts w:ascii="Arial" w:hAnsi="Arial" w:cs="Arial"/>
          <w:sz w:val="22"/>
        </w:rPr>
        <w:t>Abréviations, acronymes et définitions</w:t>
      </w:r>
    </w:p>
    <w:p w14:paraId="4FD92489" w14:textId="77777777" w:rsidR="00F60915" w:rsidRPr="00CD5B10" w:rsidRDefault="00F60915" w:rsidP="00F60915">
      <w:pPr>
        <w:pStyle w:val="CSISubparagraph1"/>
        <w:rPr>
          <w:rFonts w:ascii="Arial" w:hAnsi="Arial" w:cs="Arial"/>
          <w:sz w:val="22"/>
          <w:szCs w:val="22"/>
        </w:rPr>
      </w:pPr>
      <w:r w:rsidRPr="00CD5B10">
        <w:rPr>
          <w:rFonts w:ascii="Arial" w:hAnsi="Arial" w:cs="Arial"/>
          <w:sz w:val="22"/>
        </w:rPr>
        <w:t>LSZH</w:t>
      </w:r>
      <w:r w:rsidRPr="00CD5B10">
        <w:rPr>
          <w:rFonts w:ascii="Arial" w:hAnsi="Arial" w:cs="Arial"/>
        </w:rPr>
        <w:tab/>
      </w:r>
      <w:r w:rsidRPr="00CD5B10">
        <w:rPr>
          <w:rFonts w:ascii="Arial" w:hAnsi="Arial" w:cs="Arial"/>
          <w:sz w:val="22"/>
        </w:rPr>
        <w:t>Acronyme anglais pour « Low-Smoke, Zero-Halogen »; fait référence aux propriétés du matériau de la gaine pour lesquelles la densité de la fumée et les émissions d'halogène lors d'un incendie répondent aux exigences du code selon ce qui est précisé.</w:t>
      </w:r>
    </w:p>
    <w:p w14:paraId="585B8E69" w14:textId="77777777" w:rsidR="00F60915" w:rsidRPr="00CD5B10" w:rsidRDefault="00F60915" w:rsidP="00F60915">
      <w:pPr>
        <w:pStyle w:val="CSISubparagraph1"/>
        <w:rPr>
          <w:rFonts w:ascii="Arial" w:hAnsi="Arial" w:cs="Arial"/>
          <w:sz w:val="22"/>
          <w:szCs w:val="22"/>
        </w:rPr>
      </w:pPr>
      <w:r w:rsidRPr="00CD5B10">
        <w:rPr>
          <w:rFonts w:ascii="Arial" w:hAnsi="Arial" w:cs="Arial"/>
          <w:sz w:val="22"/>
        </w:rPr>
        <w:t>IM</w:t>
      </w:r>
      <w:r w:rsidR="00CD5B10">
        <w:rPr>
          <w:rFonts w:ascii="Arial" w:hAnsi="Arial" w:cs="Arial"/>
        </w:rPr>
        <w:t xml:space="preserve"> </w:t>
      </w:r>
      <w:r w:rsidRPr="00CD5B10">
        <w:rPr>
          <w:rFonts w:ascii="Arial" w:hAnsi="Arial" w:cs="Arial"/>
          <w:sz w:val="22"/>
        </w:rPr>
        <w:t>Isolation minérale; fait référence à la construction du câble dans lequel un conducteur en cuivre solide est isolé du blindage en cuivre par un</w:t>
      </w:r>
      <w:r w:rsidR="002741A5" w:rsidRPr="00CD5B10">
        <w:rPr>
          <w:rFonts w:ascii="Arial" w:hAnsi="Arial" w:cs="Arial"/>
          <w:sz w:val="22"/>
        </w:rPr>
        <w:t xml:space="preserve"> isolant d’</w:t>
      </w:r>
      <w:r w:rsidRPr="00CD5B10">
        <w:rPr>
          <w:rFonts w:ascii="Arial" w:hAnsi="Arial" w:cs="Arial"/>
          <w:sz w:val="22"/>
        </w:rPr>
        <w:t>oxyde de magnésium en poudre.</w:t>
      </w:r>
    </w:p>
    <w:p w14:paraId="4B732889" w14:textId="77777777" w:rsidR="00F60915" w:rsidRPr="00CD5B10" w:rsidRDefault="00F60915" w:rsidP="00104225">
      <w:pPr>
        <w:pStyle w:val="CSIParagraph"/>
        <w:spacing w:before="120"/>
        <w:rPr>
          <w:rFonts w:ascii="Arial" w:hAnsi="Arial" w:cs="Arial"/>
          <w:sz w:val="22"/>
          <w:szCs w:val="22"/>
        </w:rPr>
      </w:pPr>
      <w:r w:rsidRPr="00CD5B10">
        <w:rPr>
          <w:rFonts w:ascii="Arial" w:hAnsi="Arial" w:cs="Arial"/>
          <w:sz w:val="22"/>
        </w:rPr>
        <w:t>Normes de référence</w:t>
      </w:r>
    </w:p>
    <w:p w14:paraId="1BE6FA2C" w14:textId="77777777" w:rsidR="00F60915" w:rsidRPr="00CD5B10" w:rsidRDefault="00F60915" w:rsidP="00F60915">
      <w:pPr>
        <w:pStyle w:val="CSISubparagraph1"/>
        <w:rPr>
          <w:rFonts w:ascii="Arial" w:hAnsi="Arial" w:cs="Arial"/>
          <w:sz w:val="22"/>
          <w:szCs w:val="22"/>
        </w:rPr>
      </w:pPr>
      <w:r w:rsidRPr="00CD5B10">
        <w:rPr>
          <w:rFonts w:ascii="Arial" w:hAnsi="Arial" w:cs="Arial"/>
          <w:sz w:val="22"/>
        </w:rPr>
        <w:t>NFPA 70 – National Electrical Code (Code national de l'électricité)</w:t>
      </w:r>
    </w:p>
    <w:p w14:paraId="07181AC4" w14:textId="77777777" w:rsidR="00F60915" w:rsidRPr="00CD5B10" w:rsidRDefault="00F60915" w:rsidP="00F60915">
      <w:pPr>
        <w:pStyle w:val="CSISubparagraph1a"/>
        <w:rPr>
          <w:rFonts w:ascii="Arial" w:hAnsi="Arial" w:cs="Arial"/>
          <w:sz w:val="22"/>
          <w:szCs w:val="22"/>
        </w:rPr>
      </w:pPr>
      <w:r w:rsidRPr="00CD5B10">
        <w:rPr>
          <w:rFonts w:ascii="Arial" w:hAnsi="Arial" w:cs="Arial"/>
          <w:sz w:val="22"/>
        </w:rPr>
        <w:t>Article 695 - Fire Pumps (pompes à incendie)</w:t>
      </w:r>
    </w:p>
    <w:p w14:paraId="42C78E32" w14:textId="77777777" w:rsidR="00F60915" w:rsidRPr="00CD5B10" w:rsidRDefault="00F60915" w:rsidP="00F60915">
      <w:pPr>
        <w:pStyle w:val="CSISubparagraph1a"/>
        <w:rPr>
          <w:rFonts w:ascii="Arial" w:hAnsi="Arial" w:cs="Arial"/>
          <w:sz w:val="22"/>
          <w:szCs w:val="22"/>
        </w:rPr>
      </w:pPr>
      <w:r w:rsidRPr="00CD5B10">
        <w:rPr>
          <w:rFonts w:ascii="Arial" w:hAnsi="Arial" w:cs="Arial"/>
          <w:sz w:val="22"/>
        </w:rPr>
        <w:t>Article 700 - Emergency Systems (systèmes d'urgence)</w:t>
      </w:r>
    </w:p>
    <w:p w14:paraId="7CA6E874" w14:textId="77777777" w:rsidR="00F60915" w:rsidRPr="00CD5B10" w:rsidRDefault="00F60915" w:rsidP="00F60915">
      <w:pPr>
        <w:pStyle w:val="CSISubparagraph1"/>
        <w:rPr>
          <w:rFonts w:ascii="Arial" w:hAnsi="Arial" w:cs="Arial"/>
          <w:sz w:val="22"/>
          <w:szCs w:val="22"/>
        </w:rPr>
      </w:pPr>
      <w:r w:rsidRPr="00CD5B10">
        <w:rPr>
          <w:rFonts w:ascii="Arial" w:hAnsi="Arial" w:cs="Arial"/>
          <w:sz w:val="22"/>
        </w:rPr>
        <w:t>NFPA 130 – Standard for Fixed Guideway Transit and Passenger Rail Systems</w:t>
      </w:r>
      <w:r w:rsidR="008D20A4" w:rsidRPr="00CD5B10">
        <w:rPr>
          <w:rFonts w:ascii="Arial" w:hAnsi="Arial" w:cs="Arial"/>
          <w:sz w:val="22"/>
        </w:rPr>
        <w:br/>
      </w:r>
      <w:r w:rsidRPr="00CD5B10">
        <w:rPr>
          <w:rFonts w:ascii="Arial" w:hAnsi="Arial" w:cs="Arial"/>
          <w:sz w:val="22"/>
        </w:rPr>
        <w:t>(norme pour les systèmes de train passager et de transit à guidage fixe)</w:t>
      </w:r>
    </w:p>
    <w:p w14:paraId="2A30B79B" w14:textId="77777777" w:rsidR="00F60915" w:rsidRPr="00CD5B10" w:rsidRDefault="00F60915" w:rsidP="00F60915">
      <w:pPr>
        <w:pStyle w:val="CSISubparagraph1a"/>
        <w:rPr>
          <w:rFonts w:ascii="Arial" w:hAnsi="Arial" w:cs="Arial"/>
          <w:sz w:val="22"/>
          <w:szCs w:val="22"/>
        </w:rPr>
      </w:pPr>
      <w:r w:rsidRPr="00CD5B10">
        <w:rPr>
          <w:rFonts w:ascii="Arial" w:hAnsi="Arial" w:cs="Arial"/>
          <w:sz w:val="22"/>
        </w:rPr>
        <w:t>Chapitre 6 – Emergency Lighting and Communications circuits (6.4.7.3)</w:t>
      </w:r>
      <w:r w:rsidR="008D20A4" w:rsidRPr="00CD5B10">
        <w:rPr>
          <w:rFonts w:ascii="Arial" w:hAnsi="Arial" w:cs="Arial"/>
          <w:sz w:val="22"/>
        </w:rPr>
        <w:br/>
      </w:r>
      <w:r w:rsidRPr="00CD5B10">
        <w:rPr>
          <w:rFonts w:ascii="Arial" w:hAnsi="Arial" w:cs="Arial"/>
          <w:sz w:val="22"/>
        </w:rPr>
        <w:t>(éclairage d'urgence et circuits de communications)</w:t>
      </w:r>
    </w:p>
    <w:p w14:paraId="2A008CC0" w14:textId="77777777" w:rsidR="00F60915" w:rsidRPr="00CD5B10" w:rsidRDefault="00F60915" w:rsidP="00F60915">
      <w:pPr>
        <w:pStyle w:val="CSISubparagraph1a"/>
        <w:rPr>
          <w:rFonts w:ascii="Arial" w:hAnsi="Arial" w:cs="Arial"/>
          <w:sz w:val="22"/>
          <w:szCs w:val="22"/>
        </w:rPr>
      </w:pPr>
      <w:r w:rsidRPr="00CD5B10">
        <w:rPr>
          <w:rFonts w:ascii="Arial" w:hAnsi="Arial" w:cs="Arial"/>
          <w:sz w:val="22"/>
        </w:rPr>
        <w:t>Chapitre 7 - Emergency Ventilation Systems (systèmes de ventilation d'urgence)</w:t>
      </w:r>
    </w:p>
    <w:p w14:paraId="72247A9D" w14:textId="77777777" w:rsidR="00F60915" w:rsidRPr="00CD5B10" w:rsidRDefault="00F60915" w:rsidP="00F60915">
      <w:pPr>
        <w:pStyle w:val="CSISubparagraph1a"/>
        <w:rPr>
          <w:rFonts w:ascii="Arial" w:hAnsi="Arial" w:cs="Arial"/>
          <w:sz w:val="22"/>
          <w:szCs w:val="22"/>
        </w:rPr>
      </w:pPr>
      <w:r w:rsidRPr="00CD5B10">
        <w:rPr>
          <w:rFonts w:ascii="Arial" w:hAnsi="Arial" w:cs="Arial"/>
          <w:sz w:val="22"/>
        </w:rPr>
        <w:t>Chapitre 12 – Wire and Cable Requirements (exigences visant les fils et les câbles)</w:t>
      </w:r>
    </w:p>
    <w:p w14:paraId="7C80C335" w14:textId="77777777" w:rsidR="00F60915" w:rsidRPr="00CD5B10" w:rsidRDefault="00F60915" w:rsidP="00F60915">
      <w:pPr>
        <w:pStyle w:val="CSISubparagraph1"/>
        <w:rPr>
          <w:rFonts w:ascii="Arial" w:hAnsi="Arial" w:cs="Arial"/>
          <w:sz w:val="22"/>
          <w:szCs w:val="22"/>
        </w:rPr>
      </w:pPr>
      <w:r w:rsidRPr="00CD5B10">
        <w:rPr>
          <w:rFonts w:ascii="Arial" w:hAnsi="Arial" w:cs="Arial"/>
          <w:sz w:val="22"/>
        </w:rPr>
        <w:t>Code canadien de l'électricité</w:t>
      </w:r>
    </w:p>
    <w:p w14:paraId="72CDB0ED" w14:textId="77777777" w:rsidR="00F60915" w:rsidRPr="00CD5B10" w:rsidRDefault="00F60915" w:rsidP="00F60915">
      <w:pPr>
        <w:pStyle w:val="CSISubparagraph1"/>
        <w:rPr>
          <w:rFonts w:ascii="Arial" w:hAnsi="Arial" w:cs="Arial"/>
          <w:sz w:val="22"/>
          <w:szCs w:val="22"/>
        </w:rPr>
      </w:pPr>
      <w:r w:rsidRPr="00CD5B10">
        <w:rPr>
          <w:rFonts w:ascii="Arial" w:hAnsi="Arial" w:cs="Arial"/>
          <w:sz w:val="22"/>
        </w:rPr>
        <w:t>UL 2196 – Tests for Fire-Resistive Cables (Tests pour les câbles résistant au feu)</w:t>
      </w:r>
    </w:p>
    <w:p w14:paraId="58096ADC" w14:textId="77777777" w:rsidR="00F60915" w:rsidRPr="00CD5B10" w:rsidRDefault="00F60915" w:rsidP="00F60915">
      <w:pPr>
        <w:pStyle w:val="CSISubparagraph1a"/>
        <w:numPr>
          <w:ilvl w:val="0"/>
          <w:numId w:val="0"/>
        </w:numPr>
        <w:ind w:left="1440"/>
        <w:rPr>
          <w:rFonts w:ascii="Arial" w:hAnsi="Arial" w:cs="Arial"/>
          <w:sz w:val="22"/>
          <w:szCs w:val="22"/>
        </w:rPr>
      </w:pPr>
      <w:r w:rsidRPr="00CD5B10">
        <w:rPr>
          <w:rFonts w:ascii="Arial" w:hAnsi="Arial" w:cs="Arial"/>
          <w:sz w:val="22"/>
        </w:rPr>
        <w:t>Voir aussi :</w:t>
      </w:r>
      <w:r w:rsidR="00BA7762" w:rsidRPr="00CD5B10">
        <w:rPr>
          <w:rFonts w:ascii="Arial" w:hAnsi="Arial" w:cs="Arial"/>
          <w:sz w:val="22"/>
        </w:rPr>
        <w:t xml:space="preserve"> </w:t>
      </w:r>
      <w:r w:rsidRPr="00CD5B10">
        <w:rPr>
          <w:rFonts w:ascii="Arial" w:hAnsi="Arial" w:cs="Arial"/>
          <w:sz w:val="22"/>
        </w:rPr>
        <w:t>Répertoire UL des câbles résistant au feu, en ligne</w:t>
      </w:r>
    </w:p>
    <w:p w14:paraId="7C555003" w14:textId="77777777" w:rsidR="00F60915" w:rsidRPr="00CD5B10" w:rsidRDefault="00F60915" w:rsidP="00F60915">
      <w:pPr>
        <w:pStyle w:val="CSISubparagraph1"/>
        <w:rPr>
          <w:rFonts w:ascii="Arial" w:hAnsi="Arial" w:cs="Arial"/>
          <w:sz w:val="22"/>
          <w:szCs w:val="22"/>
        </w:rPr>
      </w:pPr>
      <w:r w:rsidRPr="00CD5B10">
        <w:rPr>
          <w:rFonts w:ascii="Arial" w:hAnsi="Arial" w:cs="Arial"/>
          <w:sz w:val="22"/>
        </w:rPr>
        <w:t>ULC S-139 – Standard Method of Fire-Test for Evaluation of Integrity of Electrical Power and Data Cables (méthode standard d'essai de résistance contre le feu pour l'évaluation de l'intégrité des câbles d'alimentation électrique et de transmission de données)</w:t>
      </w:r>
    </w:p>
    <w:p w14:paraId="6FEB77FA" w14:textId="77777777" w:rsidR="00F60915" w:rsidRPr="00CD5B10" w:rsidRDefault="00F60915" w:rsidP="00F60915">
      <w:pPr>
        <w:pStyle w:val="CSISubparagraph1"/>
        <w:numPr>
          <w:ilvl w:val="0"/>
          <w:numId w:val="0"/>
        </w:numPr>
        <w:ind w:left="1440"/>
        <w:rPr>
          <w:rFonts w:ascii="Arial" w:hAnsi="Arial" w:cs="Arial"/>
          <w:sz w:val="22"/>
          <w:szCs w:val="22"/>
        </w:rPr>
      </w:pPr>
      <w:r w:rsidRPr="00CD5B10">
        <w:rPr>
          <w:rFonts w:ascii="Arial" w:hAnsi="Arial" w:cs="Arial"/>
          <w:sz w:val="22"/>
        </w:rPr>
        <w:t>Voir aussi :</w:t>
      </w:r>
      <w:r w:rsidR="00BA7762" w:rsidRPr="00CD5B10">
        <w:rPr>
          <w:rFonts w:ascii="Arial" w:hAnsi="Arial" w:cs="Arial"/>
          <w:sz w:val="22"/>
        </w:rPr>
        <w:t xml:space="preserve"> </w:t>
      </w:r>
      <w:r w:rsidRPr="00CD5B10">
        <w:rPr>
          <w:rFonts w:ascii="Arial" w:hAnsi="Arial" w:cs="Arial"/>
          <w:sz w:val="22"/>
        </w:rPr>
        <w:t>Répertoire ULC des câbles résistant au feu, en ligne</w:t>
      </w:r>
    </w:p>
    <w:p w14:paraId="37669972" w14:textId="77777777" w:rsidR="00F60915" w:rsidRPr="00CD5B10" w:rsidRDefault="00F60915" w:rsidP="00F60915">
      <w:pPr>
        <w:pStyle w:val="CSISubparagraph1"/>
        <w:rPr>
          <w:rFonts w:ascii="Arial" w:hAnsi="Arial" w:cs="Arial"/>
          <w:sz w:val="22"/>
          <w:szCs w:val="22"/>
        </w:rPr>
      </w:pPr>
      <w:r w:rsidRPr="00CD5B10">
        <w:rPr>
          <w:rFonts w:ascii="Arial" w:hAnsi="Arial" w:cs="Arial"/>
          <w:sz w:val="22"/>
        </w:rPr>
        <w:t>UL 2556 – Wire and Cable Test Methods (méthodes d'essai sur les fils et câbles)</w:t>
      </w:r>
    </w:p>
    <w:p w14:paraId="76198C58" w14:textId="77777777" w:rsidR="00F60915" w:rsidRPr="00CD5B10" w:rsidRDefault="00F60915" w:rsidP="00F60915">
      <w:pPr>
        <w:pStyle w:val="CSISubparagraph1"/>
        <w:rPr>
          <w:rFonts w:ascii="Arial" w:hAnsi="Arial" w:cs="Arial"/>
          <w:sz w:val="22"/>
          <w:szCs w:val="22"/>
        </w:rPr>
      </w:pPr>
      <w:r w:rsidRPr="00CD5B10">
        <w:rPr>
          <w:rFonts w:ascii="Arial" w:hAnsi="Arial" w:cs="Arial"/>
          <w:sz w:val="22"/>
        </w:rPr>
        <w:t>CSA C22.2 #124-04 – Mineral Insulated Cable (câble à isolation minérale)</w:t>
      </w:r>
    </w:p>
    <w:p w14:paraId="4D29F551" w14:textId="77777777" w:rsidR="00F60915" w:rsidRPr="00CD5B10" w:rsidRDefault="00F60915" w:rsidP="00B900DD">
      <w:pPr>
        <w:pStyle w:val="CSIArticle"/>
        <w:spacing w:before="480"/>
        <w:rPr>
          <w:rFonts w:cs="Arial"/>
          <w:sz w:val="22"/>
          <w:szCs w:val="22"/>
        </w:rPr>
      </w:pPr>
      <w:r w:rsidRPr="00CD5B10">
        <w:rPr>
          <w:rFonts w:cs="Arial"/>
          <w:sz w:val="22"/>
        </w:rPr>
        <w:lastRenderedPageBreak/>
        <w:t>Exigences administratives</w:t>
      </w:r>
    </w:p>
    <w:p w14:paraId="5DB50D40" w14:textId="77777777" w:rsidR="00F60915" w:rsidRPr="00CD5B10" w:rsidRDefault="00F60915" w:rsidP="004F00AF">
      <w:pPr>
        <w:pStyle w:val="CSIParagraph"/>
        <w:spacing w:before="240"/>
        <w:rPr>
          <w:rFonts w:ascii="Arial" w:hAnsi="Arial" w:cs="Arial"/>
          <w:sz w:val="22"/>
          <w:szCs w:val="22"/>
        </w:rPr>
      </w:pPr>
      <w:r w:rsidRPr="00CD5B10">
        <w:rPr>
          <w:rFonts w:ascii="Arial" w:hAnsi="Arial" w:cs="Arial"/>
          <w:sz w:val="22"/>
        </w:rPr>
        <w:t>Coordination</w:t>
      </w:r>
    </w:p>
    <w:p w14:paraId="05CA2E83" w14:textId="77777777" w:rsidR="00F60915" w:rsidRPr="00CD5B10" w:rsidRDefault="00F60915" w:rsidP="00F60915">
      <w:pPr>
        <w:pStyle w:val="CSISubparagraph1"/>
        <w:rPr>
          <w:rFonts w:ascii="Arial" w:hAnsi="Arial" w:cs="Arial"/>
          <w:sz w:val="22"/>
          <w:szCs w:val="22"/>
        </w:rPr>
      </w:pPr>
      <w:r w:rsidRPr="00CD5B10">
        <w:rPr>
          <w:rFonts w:ascii="Arial" w:hAnsi="Arial" w:cs="Arial"/>
          <w:i/>
          <w:sz w:val="22"/>
        </w:rPr>
        <w:t>Section 01 31 00 – Gestion de projet et coordination</w:t>
      </w:r>
    </w:p>
    <w:p w14:paraId="38671E66" w14:textId="77777777" w:rsidR="00F60915" w:rsidRPr="00CD5B10" w:rsidRDefault="00F60915" w:rsidP="00F60915">
      <w:pPr>
        <w:pStyle w:val="CSISubparagraph1"/>
        <w:numPr>
          <w:ilvl w:val="0"/>
          <w:numId w:val="0"/>
        </w:numPr>
        <w:ind w:left="1440"/>
        <w:rPr>
          <w:rFonts w:ascii="Arial" w:hAnsi="Arial" w:cs="Arial"/>
          <w:sz w:val="22"/>
          <w:szCs w:val="22"/>
        </w:rPr>
      </w:pPr>
      <w:r w:rsidRPr="00CD5B10">
        <w:rPr>
          <w:rFonts w:ascii="Arial" w:hAnsi="Arial" w:cs="Arial"/>
          <w:sz w:val="22"/>
        </w:rPr>
        <w:t xml:space="preserve">Avant la sélection finale du </w:t>
      </w:r>
      <w:r w:rsidR="002741A5" w:rsidRPr="00CD5B10">
        <w:rPr>
          <w:rFonts w:ascii="Arial" w:hAnsi="Arial" w:cs="Arial"/>
          <w:sz w:val="22"/>
        </w:rPr>
        <w:t>calibre</w:t>
      </w:r>
      <w:r w:rsidRPr="00CD5B10">
        <w:rPr>
          <w:rFonts w:ascii="Arial" w:hAnsi="Arial" w:cs="Arial"/>
          <w:sz w:val="22"/>
        </w:rPr>
        <w:t xml:space="preserve"> du câble, les entrepreneurs en électricité et généraux doivent s'entendre sur l'acheminement du câble.</w:t>
      </w:r>
      <w:r w:rsidR="00BA7762" w:rsidRPr="00CD5B10">
        <w:rPr>
          <w:rFonts w:ascii="Arial" w:hAnsi="Arial" w:cs="Arial"/>
          <w:sz w:val="22"/>
        </w:rPr>
        <w:t xml:space="preserve"> </w:t>
      </w:r>
      <w:r w:rsidRPr="00CD5B10">
        <w:rPr>
          <w:rFonts w:ascii="Arial" w:hAnsi="Arial" w:cs="Arial"/>
          <w:sz w:val="22"/>
        </w:rPr>
        <w:t>Il faut tenir compte des écarts à l'acheminement présenté au stade de la soumission comparativement à l'acheminement final établi durant la construction.</w:t>
      </w:r>
    </w:p>
    <w:p w14:paraId="6705FB7B" w14:textId="77777777" w:rsidR="00F60915" w:rsidRPr="00CD5B10" w:rsidRDefault="00F60915" w:rsidP="004F00AF">
      <w:pPr>
        <w:pStyle w:val="CSIArticle"/>
        <w:spacing w:before="360"/>
        <w:rPr>
          <w:rFonts w:cs="Arial"/>
          <w:sz w:val="22"/>
          <w:szCs w:val="22"/>
        </w:rPr>
      </w:pPr>
      <w:r w:rsidRPr="00CD5B10">
        <w:rPr>
          <w:rFonts w:cs="Arial"/>
          <w:sz w:val="22"/>
        </w:rPr>
        <w:t>Documents et échantillons à soumettre à titre de mesures à entreprendre/renseignements</w:t>
      </w:r>
    </w:p>
    <w:p w14:paraId="6B8D8203" w14:textId="77777777" w:rsidR="00F60915" w:rsidRPr="00CD5B10" w:rsidRDefault="00F60915" w:rsidP="004F00AF">
      <w:pPr>
        <w:pStyle w:val="CSIParagraph"/>
        <w:spacing w:before="120"/>
        <w:rPr>
          <w:rFonts w:ascii="Arial" w:hAnsi="Arial" w:cs="Arial"/>
          <w:sz w:val="22"/>
          <w:szCs w:val="22"/>
        </w:rPr>
      </w:pPr>
      <w:r w:rsidRPr="00CD5B10">
        <w:rPr>
          <w:rFonts w:ascii="Arial" w:hAnsi="Arial" w:cs="Arial"/>
          <w:sz w:val="22"/>
        </w:rPr>
        <w:t>Les données sur le produit doivent :</w:t>
      </w:r>
    </w:p>
    <w:p w14:paraId="2EC18F3F" w14:textId="77777777" w:rsidR="00F60915" w:rsidRPr="00CD5B10" w:rsidRDefault="00F60915" w:rsidP="00F60915">
      <w:pPr>
        <w:pStyle w:val="CSISubparagraph1"/>
        <w:rPr>
          <w:rFonts w:ascii="Arial" w:hAnsi="Arial" w:cs="Arial"/>
          <w:sz w:val="22"/>
          <w:szCs w:val="22"/>
        </w:rPr>
      </w:pPr>
      <w:r w:rsidRPr="00CD5B10">
        <w:rPr>
          <w:rFonts w:ascii="Arial" w:hAnsi="Arial" w:cs="Arial"/>
          <w:sz w:val="22"/>
        </w:rPr>
        <w:t>Ind</w:t>
      </w:r>
      <w:r w:rsidR="002741A5" w:rsidRPr="00CD5B10">
        <w:rPr>
          <w:rFonts w:ascii="Arial" w:hAnsi="Arial" w:cs="Arial"/>
          <w:sz w:val="22"/>
        </w:rPr>
        <w:t>iquer les références au câble (calibre</w:t>
      </w:r>
      <w:r w:rsidRPr="00CD5B10">
        <w:rPr>
          <w:rFonts w:ascii="Arial" w:hAnsi="Arial" w:cs="Arial"/>
          <w:sz w:val="22"/>
        </w:rPr>
        <w:t>) à utiliser pour chaque service d'électricité</w:t>
      </w:r>
    </w:p>
    <w:p w14:paraId="52A13BED" w14:textId="77777777" w:rsidR="00F60915" w:rsidRPr="00CD5B10" w:rsidRDefault="00F60915" w:rsidP="00F60915">
      <w:pPr>
        <w:pStyle w:val="CSISubparagraph1"/>
        <w:rPr>
          <w:rFonts w:ascii="Arial" w:hAnsi="Arial" w:cs="Arial"/>
          <w:sz w:val="22"/>
          <w:szCs w:val="22"/>
        </w:rPr>
      </w:pPr>
      <w:r w:rsidRPr="00CD5B10">
        <w:rPr>
          <w:rFonts w:ascii="Arial" w:hAnsi="Arial" w:cs="Arial"/>
          <w:sz w:val="22"/>
        </w:rPr>
        <w:t>Indiquer le numéro de pièce du raccord</w:t>
      </w:r>
      <w:r w:rsidR="002741A5" w:rsidRPr="00CD5B10">
        <w:rPr>
          <w:rFonts w:ascii="Arial" w:hAnsi="Arial" w:cs="Arial"/>
          <w:sz w:val="22"/>
        </w:rPr>
        <w:t xml:space="preserve"> (terminaison)</w:t>
      </w:r>
      <w:r w:rsidRPr="00CD5B10">
        <w:rPr>
          <w:rFonts w:ascii="Arial" w:hAnsi="Arial" w:cs="Arial"/>
          <w:sz w:val="22"/>
        </w:rPr>
        <w:t xml:space="preserve"> à utiliser pour chaque service</w:t>
      </w:r>
    </w:p>
    <w:p w14:paraId="0E84DD59" w14:textId="77777777" w:rsidR="00F60915" w:rsidRPr="00CD5B10" w:rsidRDefault="00F60915" w:rsidP="00F60915">
      <w:pPr>
        <w:pStyle w:val="CSISubparagraph1"/>
        <w:rPr>
          <w:rFonts w:ascii="Arial" w:hAnsi="Arial" w:cs="Arial"/>
          <w:color w:val="FF0000"/>
          <w:sz w:val="22"/>
          <w:szCs w:val="22"/>
        </w:rPr>
      </w:pPr>
      <w:r w:rsidRPr="00CD5B10">
        <w:rPr>
          <w:rFonts w:ascii="Arial" w:hAnsi="Arial" w:cs="Arial"/>
          <w:color w:val="FF0000"/>
          <w:sz w:val="22"/>
        </w:rPr>
        <w:t>Indiquer les accessoires et les supports /attaches à installer</w:t>
      </w:r>
    </w:p>
    <w:p w14:paraId="1A2C688A" w14:textId="77777777" w:rsidR="00F60915" w:rsidRPr="00CD5B10" w:rsidRDefault="00F60915" w:rsidP="00F60915">
      <w:pPr>
        <w:pStyle w:val="CSISubparagraph1"/>
        <w:rPr>
          <w:rFonts w:ascii="Arial" w:hAnsi="Arial" w:cs="Arial"/>
          <w:sz w:val="22"/>
          <w:szCs w:val="22"/>
        </w:rPr>
      </w:pPr>
      <w:r w:rsidRPr="00CD5B10">
        <w:rPr>
          <w:rFonts w:ascii="Arial" w:hAnsi="Arial" w:cs="Arial"/>
          <w:sz w:val="22"/>
        </w:rPr>
        <w:t>Indiquer les homologations</w:t>
      </w:r>
    </w:p>
    <w:p w14:paraId="34B33B5E" w14:textId="77777777" w:rsidR="00F60915" w:rsidRPr="00CD5B10" w:rsidRDefault="00F60915" w:rsidP="004F00AF">
      <w:pPr>
        <w:pStyle w:val="CSIParagraph"/>
        <w:spacing w:before="240"/>
        <w:rPr>
          <w:rFonts w:ascii="Arial" w:hAnsi="Arial" w:cs="Arial"/>
          <w:color w:val="FF0000"/>
          <w:sz w:val="22"/>
          <w:szCs w:val="22"/>
        </w:rPr>
      </w:pPr>
      <w:r w:rsidRPr="00CD5B10">
        <w:rPr>
          <w:rFonts w:ascii="Arial" w:hAnsi="Arial" w:cs="Arial"/>
          <w:color w:val="FF0000"/>
          <w:sz w:val="22"/>
        </w:rPr>
        <w:t>Dessins d'atelier</w:t>
      </w:r>
    </w:p>
    <w:p w14:paraId="5AF958B1" w14:textId="77777777" w:rsidR="00F60915" w:rsidRPr="00CD5B10" w:rsidRDefault="00F60915" w:rsidP="004F00AF">
      <w:pPr>
        <w:pStyle w:val="CSIParagraph"/>
        <w:spacing w:before="240"/>
        <w:rPr>
          <w:rFonts w:ascii="Arial" w:hAnsi="Arial" w:cs="Arial"/>
          <w:color w:val="FF0000"/>
          <w:sz w:val="22"/>
          <w:szCs w:val="22"/>
        </w:rPr>
      </w:pPr>
      <w:r w:rsidRPr="00CD5B10">
        <w:rPr>
          <w:rFonts w:ascii="Arial" w:hAnsi="Arial" w:cs="Arial"/>
          <w:color w:val="FF0000"/>
          <w:sz w:val="22"/>
        </w:rPr>
        <w:t>Échantillons</w:t>
      </w:r>
    </w:p>
    <w:p w14:paraId="2ACC6C72" w14:textId="77777777" w:rsidR="00F60915" w:rsidRPr="00CD5B10" w:rsidRDefault="007358B7" w:rsidP="004F00AF">
      <w:pPr>
        <w:pStyle w:val="CSIParagraph"/>
        <w:spacing w:before="240"/>
        <w:rPr>
          <w:rFonts w:ascii="Arial" w:hAnsi="Arial" w:cs="Arial"/>
          <w:sz w:val="22"/>
          <w:szCs w:val="22"/>
        </w:rPr>
      </w:pPr>
      <w:r w:rsidRPr="00CD5B10">
        <w:rPr>
          <w:rFonts w:ascii="Arial" w:hAnsi="Arial" w:cs="Arial"/>
          <w:sz w:val="22"/>
        </w:rPr>
        <w:t>Instructions du fabricant</w:t>
      </w:r>
    </w:p>
    <w:p w14:paraId="7F692BB3" w14:textId="77777777" w:rsidR="00F60915" w:rsidRPr="00CD5B10" w:rsidRDefault="00F60915" w:rsidP="00F60915">
      <w:pPr>
        <w:pStyle w:val="CSISubparagraph1"/>
        <w:rPr>
          <w:rFonts w:ascii="Arial" w:hAnsi="Arial" w:cs="Arial"/>
          <w:sz w:val="22"/>
          <w:szCs w:val="22"/>
        </w:rPr>
      </w:pPr>
      <w:r w:rsidRPr="00CD5B10">
        <w:rPr>
          <w:rFonts w:ascii="Arial" w:hAnsi="Arial" w:cs="Arial"/>
          <w:sz w:val="22"/>
        </w:rPr>
        <w:t>Manuel d'installation du câble</w:t>
      </w:r>
    </w:p>
    <w:p w14:paraId="00BE6D83" w14:textId="77777777" w:rsidR="00F60915" w:rsidRPr="00CD5B10" w:rsidRDefault="00F60915" w:rsidP="00F60915">
      <w:pPr>
        <w:pStyle w:val="CSISubparagraph1"/>
        <w:rPr>
          <w:rFonts w:ascii="Arial" w:hAnsi="Arial" w:cs="Arial"/>
          <w:sz w:val="22"/>
          <w:szCs w:val="22"/>
        </w:rPr>
      </w:pPr>
      <w:r w:rsidRPr="00CD5B10">
        <w:rPr>
          <w:rFonts w:ascii="Arial" w:hAnsi="Arial" w:cs="Arial"/>
          <w:sz w:val="22"/>
        </w:rPr>
        <w:t>Manuel d'installation de la trousse de raccordement</w:t>
      </w:r>
    </w:p>
    <w:p w14:paraId="247BFB41" w14:textId="77777777" w:rsidR="00F60915" w:rsidRPr="00CD5B10" w:rsidRDefault="00F60915" w:rsidP="004F00AF">
      <w:pPr>
        <w:pStyle w:val="CSIArticle"/>
        <w:spacing w:before="480"/>
        <w:rPr>
          <w:rFonts w:cs="Arial"/>
          <w:color w:val="FF0000"/>
          <w:sz w:val="22"/>
          <w:szCs w:val="22"/>
        </w:rPr>
      </w:pPr>
      <w:r w:rsidRPr="00CD5B10">
        <w:rPr>
          <w:rFonts w:cs="Arial"/>
          <w:color w:val="FF0000"/>
          <w:sz w:val="22"/>
        </w:rPr>
        <w:t>Présentations de clôture</w:t>
      </w:r>
    </w:p>
    <w:p w14:paraId="4362BD16" w14:textId="77777777" w:rsidR="00F60915" w:rsidRPr="00CD5B10" w:rsidRDefault="00F60915" w:rsidP="004F00AF">
      <w:pPr>
        <w:pStyle w:val="CSIParagraph"/>
        <w:spacing w:before="240"/>
        <w:rPr>
          <w:rFonts w:ascii="Arial" w:hAnsi="Arial" w:cs="Arial"/>
          <w:color w:val="FF0000"/>
          <w:sz w:val="22"/>
          <w:szCs w:val="22"/>
        </w:rPr>
      </w:pPr>
      <w:r w:rsidRPr="00CD5B10">
        <w:rPr>
          <w:rFonts w:ascii="Arial" w:hAnsi="Arial" w:cs="Arial"/>
          <w:color w:val="FF0000"/>
          <w:sz w:val="22"/>
        </w:rPr>
        <w:t>Données de fonctionnement et entretien</w:t>
      </w:r>
    </w:p>
    <w:p w14:paraId="3DFCDD7B" w14:textId="77777777" w:rsidR="00F60915" w:rsidRPr="00CD5B10" w:rsidRDefault="00F60915" w:rsidP="00F60915">
      <w:pPr>
        <w:pStyle w:val="CSISubparagraph1"/>
        <w:rPr>
          <w:rFonts w:ascii="Arial" w:hAnsi="Arial" w:cs="Arial"/>
          <w:color w:val="FF0000"/>
          <w:sz w:val="22"/>
          <w:szCs w:val="22"/>
        </w:rPr>
      </w:pPr>
      <w:r w:rsidRPr="00CD5B10">
        <w:rPr>
          <w:rFonts w:ascii="Arial" w:hAnsi="Arial" w:cs="Arial"/>
          <w:color w:val="FF0000"/>
          <w:sz w:val="22"/>
        </w:rPr>
        <w:t>Mise en service et séance de formation :</w:t>
      </w:r>
      <w:r w:rsidR="00BA7762" w:rsidRPr="00CD5B10">
        <w:rPr>
          <w:rFonts w:ascii="Arial" w:hAnsi="Arial" w:cs="Arial"/>
          <w:color w:val="FF0000"/>
          <w:sz w:val="22"/>
        </w:rPr>
        <w:t xml:space="preserve"> </w:t>
      </w:r>
      <w:r w:rsidRPr="00CD5B10">
        <w:rPr>
          <w:rFonts w:ascii="Arial" w:hAnsi="Arial" w:cs="Arial"/>
          <w:color w:val="FF0000"/>
          <w:sz w:val="22"/>
        </w:rPr>
        <w:t>Noter la date, la participation</w:t>
      </w:r>
      <w:r w:rsidR="008D20A4" w:rsidRPr="00CD5B10">
        <w:rPr>
          <w:rFonts w:ascii="Arial" w:hAnsi="Arial" w:cs="Arial"/>
          <w:color w:val="FF0000"/>
          <w:sz w:val="22"/>
        </w:rPr>
        <w:br/>
      </w:r>
      <w:r w:rsidRPr="00CD5B10">
        <w:rPr>
          <w:rFonts w:ascii="Arial" w:hAnsi="Arial" w:cs="Arial"/>
          <w:color w:val="FF0000"/>
          <w:sz w:val="22"/>
        </w:rPr>
        <w:t>et les points couverts.</w:t>
      </w:r>
    </w:p>
    <w:p w14:paraId="28C989CF" w14:textId="77777777" w:rsidR="00F60915" w:rsidRPr="00CD5B10" w:rsidRDefault="00F60915" w:rsidP="004F00AF">
      <w:pPr>
        <w:pStyle w:val="CSIParagraph"/>
        <w:spacing w:before="120"/>
        <w:rPr>
          <w:rFonts w:ascii="Arial" w:hAnsi="Arial" w:cs="Arial"/>
          <w:color w:val="FF0000"/>
          <w:sz w:val="22"/>
          <w:szCs w:val="22"/>
        </w:rPr>
      </w:pPr>
      <w:r w:rsidRPr="00CD5B10">
        <w:rPr>
          <w:rFonts w:ascii="Arial" w:hAnsi="Arial" w:cs="Arial"/>
          <w:color w:val="FF0000"/>
          <w:sz w:val="22"/>
        </w:rPr>
        <w:t>Documentation sur la garantie</w:t>
      </w:r>
    </w:p>
    <w:p w14:paraId="56B880AC" w14:textId="77777777" w:rsidR="00F60915" w:rsidRPr="00CD5B10" w:rsidRDefault="00F60915" w:rsidP="00F60915">
      <w:pPr>
        <w:pStyle w:val="CSISubparagraph1"/>
        <w:rPr>
          <w:rFonts w:ascii="Arial" w:hAnsi="Arial" w:cs="Arial"/>
          <w:color w:val="FF0000"/>
          <w:sz w:val="22"/>
          <w:szCs w:val="22"/>
        </w:rPr>
      </w:pPr>
      <w:r w:rsidRPr="00CD5B10">
        <w:rPr>
          <w:rFonts w:ascii="Arial" w:hAnsi="Arial" w:cs="Arial"/>
          <w:color w:val="FF0000"/>
          <w:sz w:val="22"/>
        </w:rPr>
        <w:t>Politique de garantie du fabricant du câble</w:t>
      </w:r>
    </w:p>
    <w:p w14:paraId="7F2D2258" w14:textId="77777777" w:rsidR="00F60915" w:rsidRPr="00CD5B10" w:rsidRDefault="00F60915" w:rsidP="00F60915">
      <w:pPr>
        <w:pStyle w:val="CSISubparagraph1"/>
        <w:rPr>
          <w:rFonts w:ascii="Arial" w:hAnsi="Arial" w:cs="Arial"/>
          <w:color w:val="FF0000"/>
          <w:sz w:val="22"/>
          <w:szCs w:val="22"/>
        </w:rPr>
      </w:pPr>
      <w:r w:rsidRPr="00CD5B10">
        <w:rPr>
          <w:rFonts w:ascii="Arial" w:hAnsi="Arial" w:cs="Arial"/>
          <w:color w:val="FF0000"/>
          <w:sz w:val="22"/>
        </w:rPr>
        <w:t>Dossier d'enregistrement de la garantie du fabricant du câble</w:t>
      </w:r>
    </w:p>
    <w:p w14:paraId="018B7E56" w14:textId="77777777" w:rsidR="00F60915" w:rsidRPr="00CD5B10" w:rsidRDefault="00F60915" w:rsidP="004F00AF">
      <w:pPr>
        <w:pStyle w:val="CSIParagraph"/>
        <w:spacing w:before="120"/>
        <w:rPr>
          <w:rFonts w:ascii="Arial" w:hAnsi="Arial" w:cs="Arial"/>
          <w:color w:val="FF0000"/>
          <w:sz w:val="22"/>
          <w:szCs w:val="22"/>
        </w:rPr>
      </w:pPr>
      <w:r w:rsidRPr="00CD5B10">
        <w:rPr>
          <w:rFonts w:ascii="Arial" w:hAnsi="Arial" w:cs="Arial"/>
          <w:color w:val="FF0000"/>
          <w:sz w:val="22"/>
        </w:rPr>
        <w:t>Documentation</w:t>
      </w:r>
    </w:p>
    <w:p w14:paraId="5F7A602A" w14:textId="77777777" w:rsidR="00F60915" w:rsidRPr="00CD5B10" w:rsidRDefault="00F60915" w:rsidP="00F60915">
      <w:pPr>
        <w:pStyle w:val="CSISubparagraph1"/>
        <w:rPr>
          <w:rFonts w:ascii="Arial" w:hAnsi="Arial" w:cs="Arial"/>
          <w:color w:val="FF0000"/>
          <w:sz w:val="22"/>
          <w:szCs w:val="22"/>
        </w:rPr>
      </w:pPr>
      <w:r w:rsidRPr="00CD5B10">
        <w:rPr>
          <w:rFonts w:ascii="Arial" w:hAnsi="Arial" w:cs="Arial"/>
          <w:color w:val="FF0000"/>
          <w:sz w:val="22"/>
        </w:rPr>
        <w:t>Dossier d'inspection de l'installation et des tests conformément aux recommandations de contrôle de la qualité sur le terrain du fabricant (se reporter au manuel d'installation).</w:t>
      </w:r>
      <w:r w:rsidR="00C84D7A" w:rsidRPr="00CD5B10">
        <w:rPr>
          <w:rFonts w:ascii="Arial" w:hAnsi="Arial" w:cs="Arial"/>
          <w:color w:val="FF0000"/>
          <w:sz w:val="22"/>
        </w:rPr>
        <w:br/>
      </w:r>
      <w:r w:rsidRPr="00CD5B10">
        <w:rPr>
          <w:rFonts w:ascii="Arial" w:hAnsi="Arial" w:cs="Arial"/>
          <w:color w:val="FF0000"/>
          <w:sz w:val="22"/>
        </w:rPr>
        <w:t>Les instructions doivent être courantes et référencées par l'homologation UL FHIT au moment de l'installation si l'application exige une résistance au feu.</w:t>
      </w:r>
    </w:p>
    <w:p w14:paraId="74C80A91" w14:textId="77777777" w:rsidR="00F60915" w:rsidRPr="00CD5B10" w:rsidRDefault="00F60915" w:rsidP="00B900DD">
      <w:pPr>
        <w:pStyle w:val="CSIArticle"/>
        <w:spacing w:before="360"/>
        <w:rPr>
          <w:rFonts w:cs="Arial"/>
          <w:sz w:val="22"/>
          <w:szCs w:val="22"/>
        </w:rPr>
      </w:pPr>
      <w:r w:rsidRPr="00CD5B10">
        <w:rPr>
          <w:rFonts w:cs="Arial"/>
          <w:sz w:val="22"/>
        </w:rPr>
        <w:t>Assurance qualité</w:t>
      </w:r>
    </w:p>
    <w:p w14:paraId="394A43C7" w14:textId="77777777" w:rsidR="00F60915" w:rsidRPr="00CD5B10" w:rsidRDefault="00F60915" w:rsidP="004F00AF">
      <w:pPr>
        <w:pStyle w:val="CSIParagraph"/>
        <w:spacing w:before="240"/>
        <w:rPr>
          <w:rFonts w:ascii="Arial" w:hAnsi="Arial" w:cs="Arial"/>
          <w:sz w:val="22"/>
          <w:szCs w:val="22"/>
        </w:rPr>
      </w:pPr>
      <w:r w:rsidRPr="00CD5B10">
        <w:rPr>
          <w:rFonts w:ascii="Arial" w:hAnsi="Arial" w:cs="Arial"/>
          <w:sz w:val="22"/>
        </w:rPr>
        <w:t>Qualifications</w:t>
      </w:r>
    </w:p>
    <w:p w14:paraId="711700BB" w14:textId="77777777" w:rsidR="00F60915" w:rsidRPr="00CD5B10" w:rsidRDefault="00F60915" w:rsidP="00F60915">
      <w:pPr>
        <w:pStyle w:val="CSISubparagraph1"/>
        <w:rPr>
          <w:rFonts w:ascii="Arial" w:hAnsi="Arial" w:cs="Arial"/>
          <w:sz w:val="22"/>
          <w:szCs w:val="22"/>
        </w:rPr>
      </w:pPr>
      <w:r w:rsidRPr="00CD5B10">
        <w:rPr>
          <w:rFonts w:ascii="Arial" w:hAnsi="Arial" w:cs="Arial"/>
          <w:sz w:val="22"/>
        </w:rPr>
        <w:t>Fabricants</w:t>
      </w:r>
    </w:p>
    <w:p w14:paraId="1A84052A" w14:textId="77777777" w:rsidR="00F60915" w:rsidRPr="00CD5B10" w:rsidRDefault="00F60915" w:rsidP="00F60915">
      <w:pPr>
        <w:pStyle w:val="CSISubparagraph1a"/>
        <w:rPr>
          <w:rFonts w:ascii="Arial" w:hAnsi="Arial" w:cs="Arial"/>
          <w:sz w:val="22"/>
          <w:szCs w:val="22"/>
        </w:rPr>
      </w:pPr>
      <w:r w:rsidRPr="00CD5B10">
        <w:rPr>
          <w:rFonts w:ascii="Arial" w:hAnsi="Arial" w:cs="Arial"/>
          <w:sz w:val="22"/>
        </w:rPr>
        <w:t>Le fabricant doit prouver un minimum de dix (10) années d'expérience dans le secteur de la fabrication des câbles résistants au feu.</w:t>
      </w:r>
    </w:p>
    <w:p w14:paraId="55C6E037" w14:textId="27F4E8CA" w:rsidR="00F60915" w:rsidRPr="00104225" w:rsidRDefault="00104225" w:rsidP="00104225">
      <w:pPr>
        <w:pStyle w:val="CSISubparagraph1a"/>
        <w:rPr>
          <w:rFonts w:ascii="Arial" w:hAnsi="Arial" w:cs="Arial"/>
          <w:sz w:val="22"/>
          <w:lang w:val="fr-FR"/>
        </w:rPr>
      </w:pPr>
      <w:r w:rsidRPr="00104225">
        <w:rPr>
          <w:rFonts w:ascii="Arial" w:hAnsi="Arial" w:cs="Arial"/>
          <w:sz w:val="22"/>
          <w:lang w:val="fr-FR"/>
        </w:rPr>
        <w:t>Le fabricant doit être certifié ISO-9001:2015</w:t>
      </w:r>
      <w:r w:rsidR="00F60915" w:rsidRPr="00CD5B10">
        <w:rPr>
          <w:rFonts w:ascii="Arial" w:hAnsi="Arial" w:cs="Arial"/>
          <w:sz w:val="22"/>
        </w:rPr>
        <w:t>.</w:t>
      </w:r>
    </w:p>
    <w:p w14:paraId="49949484" w14:textId="77777777" w:rsidR="00F60915" w:rsidRPr="00CD5B10" w:rsidRDefault="00F60915" w:rsidP="00F60915">
      <w:pPr>
        <w:pStyle w:val="CSISubparagraph1a"/>
        <w:rPr>
          <w:rFonts w:ascii="Arial" w:hAnsi="Arial" w:cs="Arial"/>
          <w:sz w:val="22"/>
          <w:szCs w:val="22"/>
        </w:rPr>
      </w:pPr>
      <w:r w:rsidRPr="00CD5B10">
        <w:rPr>
          <w:rFonts w:ascii="Arial" w:hAnsi="Arial" w:cs="Arial"/>
          <w:sz w:val="22"/>
        </w:rPr>
        <w:lastRenderedPageBreak/>
        <w:t>Le fabricant doit fournir des produits conformes aux exigences indiquées à la section 1.2(B) et homologués auprès de l'organisme de réglementation.</w:t>
      </w:r>
    </w:p>
    <w:p w14:paraId="6412736D" w14:textId="77777777" w:rsidR="00F60915" w:rsidRPr="00CD5B10" w:rsidRDefault="00F60915" w:rsidP="00F60915">
      <w:pPr>
        <w:pStyle w:val="CSIArticle"/>
        <w:rPr>
          <w:rFonts w:cs="Arial"/>
          <w:sz w:val="22"/>
          <w:szCs w:val="22"/>
        </w:rPr>
      </w:pPr>
      <w:r w:rsidRPr="00CD5B10">
        <w:rPr>
          <w:rFonts w:cs="Arial"/>
          <w:sz w:val="22"/>
        </w:rPr>
        <w:t>Livraison, stockage et manutention</w:t>
      </w:r>
    </w:p>
    <w:p w14:paraId="32E316E2" w14:textId="77777777" w:rsidR="00F60915" w:rsidRPr="00CD5B10" w:rsidRDefault="00F60915" w:rsidP="00F60915">
      <w:pPr>
        <w:pStyle w:val="CSIParagraph"/>
        <w:rPr>
          <w:rFonts w:ascii="Arial" w:hAnsi="Arial" w:cs="Arial"/>
          <w:sz w:val="22"/>
          <w:szCs w:val="22"/>
        </w:rPr>
      </w:pPr>
      <w:r w:rsidRPr="00CD5B10">
        <w:rPr>
          <w:rFonts w:ascii="Arial" w:hAnsi="Arial" w:cs="Arial"/>
          <w:sz w:val="22"/>
        </w:rPr>
        <w:t>Exigences relatives à la livraison et à l'acceptation</w:t>
      </w:r>
    </w:p>
    <w:p w14:paraId="4CF1A05C" w14:textId="77777777" w:rsidR="00F60915" w:rsidRPr="00CD5B10" w:rsidRDefault="00F60915" w:rsidP="00F60915">
      <w:pPr>
        <w:pStyle w:val="CSISubparagraph1"/>
        <w:rPr>
          <w:rFonts w:ascii="Arial" w:hAnsi="Arial" w:cs="Arial"/>
          <w:sz w:val="22"/>
          <w:szCs w:val="22"/>
        </w:rPr>
      </w:pPr>
      <w:r w:rsidRPr="00CD5B10">
        <w:rPr>
          <w:rFonts w:ascii="Arial" w:hAnsi="Arial" w:cs="Arial"/>
          <w:sz w:val="22"/>
        </w:rPr>
        <w:t>Livrez et manipulez les produits conformément aux instructions du fabricant, de façon à éviter les détériorations et les dommages liés à l'humidité, aux variations de température, aux contaminants, aux aspects mécaniques ou à d'autres raisons.</w:t>
      </w:r>
    </w:p>
    <w:p w14:paraId="6CA1D577" w14:textId="77777777" w:rsidR="00F60915" w:rsidRPr="00CD5B10" w:rsidRDefault="00F60915" w:rsidP="00F60915">
      <w:pPr>
        <w:pStyle w:val="CSISubparagraph1"/>
        <w:rPr>
          <w:rFonts w:ascii="Arial" w:hAnsi="Arial" w:cs="Arial"/>
          <w:sz w:val="22"/>
          <w:szCs w:val="22"/>
        </w:rPr>
      </w:pPr>
      <w:r w:rsidRPr="00CD5B10">
        <w:rPr>
          <w:rFonts w:ascii="Arial" w:hAnsi="Arial" w:cs="Arial"/>
          <w:sz w:val="22"/>
        </w:rPr>
        <w:t xml:space="preserve">Livrez le produit sur le site sur les bobines originales, avec des étiquettes intactes et lisibles indiquant le </w:t>
      </w:r>
      <w:r w:rsidR="002741A5" w:rsidRPr="00CD5B10">
        <w:rPr>
          <w:rFonts w:ascii="Arial" w:hAnsi="Arial" w:cs="Arial"/>
          <w:sz w:val="22"/>
        </w:rPr>
        <w:t xml:space="preserve">calibre </w:t>
      </w:r>
      <w:r w:rsidRPr="00CD5B10">
        <w:rPr>
          <w:rFonts w:ascii="Arial" w:hAnsi="Arial" w:cs="Arial"/>
          <w:sz w:val="22"/>
        </w:rPr>
        <w:t>du câble, le numéro de série/de lot, ainsi que la date d'expédition.</w:t>
      </w:r>
    </w:p>
    <w:p w14:paraId="17873397" w14:textId="77777777" w:rsidR="00F60915" w:rsidRPr="00CD5B10" w:rsidRDefault="00F60915" w:rsidP="00F60915">
      <w:pPr>
        <w:pStyle w:val="CSIArticle"/>
        <w:rPr>
          <w:rFonts w:cs="Arial"/>
          <w:sz w:val="22"/>
          <w:szCs w:val="22"/>
        </w:rPr>
      </w:pPr>
      <w:r w:rsidRPr="00CD5B10">
        <w:rPr>
          <w:rFonts w:cs="Arial"/>
          <w:sz w:val="22"/>
        </w:rPr>
        <w:t>Garantie</w:t>
      </w:r>
    </w:p>
    <w:p w14:paraId="38D2D6FC" w14:textId="77777777" w:rsidR="00F60915" w:rsidRPr="00CD5B10" w:rsidRDefault="00F60915" w:rsidP="00F60915">
      <w:pPr>
        <w:pStyle w:val="CSIParagraph"/>
        <w:rPr>
          <w:rFonts w:ascii="Arial" w:hAnsi="Arial" w:cs="Arial"/>
          <w:sz w:val="22"/>
          <w:szCs w:val="22"/>
        </w:rPr>
      </w:pPr>
      <w:r w:rsidRPr="00CD5B10">
        <w:rPr>
          <w:rFonts w:ascii="Arial" w:hAnsi="Arial" w:cs="Arial"/>
          <w:sz w:val="22"/>
        </w:rPr>
        <w:t>Garantie du fabricant</w:t>
      </w:r>
    </w:p>
    <w:p w14:paraId="0B8E650E" w14:textId="39B78CD8" w:rsidR="00F60915" w:rsidRPr="00CD5B10" w:rsidRDefault="00104225" w:rsidP="00F60915">
      <w:pPr>
        <w:pStyle w:val="CSISubparagraph1"/>
        <w:rPr>
          <w:rFonts w:ascii="Arial" w:hAnsi="Arial" w:cs="Arial"/>
          <w:sz w:val="22"/>
          <w:szCs w:val="22"/>
        </w:rPr>
      </w:pPr>
      <w:r>
        <w:rPr>
          <w:rFonts w:ascii="Arial" w:hAnsi="Arial" w:cs="Arial"/>
          <w:sz w:val="22"/>
        </w:rPr>
        <w:t>Chemelex</w:t>
      </w:r>
      <w:r w:rsidRPr="00CD5B10">
        <w:rPr>
          <w:rFonts w:ascii="Arial" w:hAnsi="Arial" w:cs="Arial"/>
          <w:sz w:val="22"/>
        </w:rPr>
        <w:t xml:space="preserve"> </w:t>
      </w:r>
      <w:r w:rsidR="00F60915" w:rsidRPr="00CD5B10">
        <w:rPr>
          <w:rFonts w:ascii="Arial" w:hAnsi="Arial" w:cs="Arial"/>
          <w:sz w:val="22"/>
        </w:rPr>
        <w:t>garantit tous les produits énumérés ci-dessous pendant deux (2) ans à compter</w:t>
      </w:r>
      <w:r w:rsidR="00C84D7A" w:rsidRPr="00CD5B10">
        <w:rPr>
          <w:rFonts w:ascii="Arial" w:hAnsi="Arial" w:cs="Arial"/>
          <w:sz w:val="22"/>
        </w:rPr>
        <w:br/>
      </w:r>
      <w:r w:rsidR="00F60915" w:rsidRPr="00CD5B10">
        <w:rPr>
          <w:rFonts w:ascii="Arial" w:hAnsi="Arial" w:cs="Arial"/>
          <w:sz w:val="22"/>
        </w:rPr>
        <w:t>de la date d'achat contre tout défaut de fabrication et de matériaux lorsque de tels produits sont correctement installés, exploités et entretenus conformément à la documentation du produit.</w:t>
      </w:r>
    </w:p>
    <w:p w14:paraId="70C785F3" w14:textId="77777777" w:rsidR="00F60915" w:rsidRPr="00CD5B10" w:rsidRDefault="00F60915" w:rsidP="00F60915">
      <w:pPr>
        <w:pStyle w:val="CSISubparagraph1a1"/>
        <w:rPr>
          <w:rFonts w:ascii="Arial" w:hAnsi="Arial" w:cs="Arial"/>
          <w:sz w:val="22"/>
          <w:szCs w:val="22"/>
        </w:rPr>
      </w:pPr>
      <w:r w:rsidRPr="00CD5B10">
        <w:rPr>
          <w:rFonts w:ascii="Arial" w:hAnsi="Arial" w:cs="Arial"/>
          <w:sz w:val="22"/>
        </w:rPr>
        <w:t>Câblage résistant au feu et de performance, composants et accessoires</w:t>
      </w:r>
    </w:p>
    <w:p w14:paraId="316AC080" w14:textId="77777777" w:rsidR="00F60915" w:rsidRPr="00CD5B10" w:rsidRDefault="00F60915" w:rsidP="00F60915">
      <w:pPr>
        <w:pStyle w:val="CSIParagraph"/>
        <w:rPr>
          <w:rFonts w:ascii="Arial" w:hAnsi="Arial" w:cs="Arial"/>
          <w:sz w:val="22"/>
          <w:szCs w:val="22"/>
        </w:rPr>
      </w:pPr>
      <w:r w:rsidRPr="00CD5B10">
        <w:rPr>
          <w:rFonts w:ascii="Arial" w:hAnsi="Arial" w:cs="Arial"/>
          <w:sz w:val="22"/>
        </w:rPr>
        <w:t>Garantie prolongée</w:t>
      </w:r>
    </w:p>
    <w:p w14:paraId="6767C6D7" w14:textId="76D4F6C0" w:rsidR="00F60915" w:rsidRPr="00CD5B10" w:rsidRDefault="00F60915" w:rsidP="00F60915">
      <w:pPr>
        <w:pStyle w:val="CSISubparagraph1"/>
        <w:rPr>
          <w:rFonts w:ascii="Arial" w:hAnsi="Arial" w:cs="Arial"/>
          <w:sz w:val="22"/>
          <w:szCs w:val="22"/>
        </w:rPr>
      </w:pPr>
      <w:r w:rsidRPr="00CD5B10">
        <w:rPr>
          <w:rFonts w:ascii="Arial" w:hAnsi="Arial" w:cs="Arial"/>
          <w:sz w:val="22"/>
        </w:rPr>
        <w:t>Une garantie limitée de trente (30) ans à compter de la date d'achat est disponible sur les produits suivants :</w:t>
      </w:r>
      <w:r w:rsidR="00BA7762" w:rsidRPr="00CD5B10">
        <w:rPr>
          <w:rFonts w:ascii="Arial" w:hAnsi="Arial" w:cs="Arial"/>
          <w:sz w:val="22"/>
        </w:rPr>
        <w:t xml:space="preserve"> </w:t>
      </w:r>
      <w:r w:rsidRPr="00CD5B10">
        <w:rPr>
          <w:rFonts w:ascii="Arial" w:hAnsi="Arial" w:cs="Arial"/>
          <w:sz w:val="22"/>
        </w:rPr>
        <w:t xml:space="preserve">L'entrepreneur doit remplir les documents de mise en service et d'inspection de l'installation contenus dans le manuel d'installation, de même que le formulaire d'enregistrement de la garantie en ligne à l'adresse </w:t>
      </w:r>
      <w:hyperlink r:id="rId12">
        <w:r w:rsidR="00104225">
          <w:rPr>
            <w:rStyle w:val="Hyperlink"/>
            <w:rFonts w:ascii="Arial" w:hAnsi="Arial" w:cs="Arial"/>
            <w:color w:val="auto"/>
            <w:sz w:val="22"/>
          </w:rPr>
          <w:t>Chemelex.com</w:t>
        </w:r>
      </w:hyperlink>
      <w:r w:rsidRPr="00CD5B10">
        <w:rPr>
          <w:rFonts w:ascii="Arial" w:hAnsi="Arial" w:cs="Arial"/>
          <w:sz w:val="22"/>
        </w:rPr>
        <w:t xml:space="preserve"> dans les (30) jours de la date d'installation, auquel cas seule la garantie standard s'appliquera.</w:t>
      </w:r>
    </w:p>
    <w:p w14:paraId="134405DE" w14:textId="77777777" w:rsidR="00F60915" w:rsidRPr="00CD5B10" w:rsidRDefault="00F60915" w:rsidP="00F60915">
      <w:pPr>
        <w:pStyle w:val="CSISubparagraph1a1"/>
        <w:rPr>
          <w:rFonts w:ascii="Arial" w:hAnsi="Arial" w:cs="Arial"/>
          <w:sz w:val="22"/>
          <w:szCs w:val="22"/>
        </w:rPr>
      </w:pPr>
      <w:r w:rsidRPr="00CD5B10">
        <w:rPr>
          <w:rFonts w:ascii="Arial" w:hAnsi="Arial" w:cs="Arial"/>
          <w:sz w:val="22"/>
        </w:rPr>
        <w:t>Câblage Pyrotenax 1850 résistant au feu et accessoires connexes.</w:t>
      </w:r>
    </w:p>
    <w:p w14:paraId="33A1CE5F" w14:textId="77777777" w:rsidR="00F60915" w:rsidRPr="00CD5B10" w:rsidRDefault="00F60915" w:rsidP="00F60915">
      <w:pPr>
        <w:pStyle w:val="CSIPART"/>
        <w:rPr>
          <w:rFonts w:cs="Arial"/>
          <w:b/>
          <w:sz w:val="22"/>
          <w:szCs w:val="22"/>
        </w:rPr>
      </w:pPr>
      <w:r w:rsidRPr="00CD5B10">
        <w:rPr>
          <w:rFonts w:cs="Arial"/>
          <w:b/>
          <w:sz w:val="22"/>
        </w:rPr>
        <w:t>Produits</w:t>
      </w:r>
    </w:p>
    <w:p w14:paraId="6176D93E" w14:textId="77777777" w:rsidR="00F60915" w:rsidRPr="00CD5B10" w:rsidRDefault="00F60915" w:rsidP="00CD5B10">
      <w:pPr>
        <w:pStyle w:val="CSIArticle"/>
        <w:spacing w:before="120"/>
        <w:rPr>
          <w:rFonts w:cs="Arial"/>
          <w:sz w:val="22"/>
          <w:szCs w:val="22"/>
        </w:rPr>
      </w:pPr>
      <w:r w:rsidRPr="00CD5B10">
        <w:rPr>
          <w:rFonts w:cs="Arial"/>
          <w:sz w:val="22"/>
        </w:rPr>
        <w:t>CÂBLE RÉSISTANT AU FEU SANS HALOGÈNE ET À TRÈS FAIBLE ÉMISSION DE FUMÉE</w:t>
      </w:r>
    </w:p>
    <w:p w14:paraId="27790B59" w14:textId="77777777" w:rsidR="00F60915" w:rsidRPr="00CD5B10" w:rsidRDefault="00F60915" w:rsidP="00CD5B10">
      <w:pPr>
        <w:pStyle w:val="CSIParagraph"/>
        <w:spacing w:before="120"/>
        <w:rPr>
          <w:rFonts w:ascii="Arial" w:hAnsi="Arial" w:cs="Arial"/>
          <w:sz w:val="22"/>
          <w:szCs w:val="22"/>
        </w:rPr>
      </w:pPr>
      <w:r w:rsidRPr="00CD5B10">
        <w:rPr>
          <w:rFonts w:ascii="Arial" w:hAnsi="Arial" w:cs="Arial"/>
          <w:sz w:val="22"/>
        </w:rPr>
        <w:t>Fabricants</w:t>
      </w:r>
    </w:p>
    <w:p w14:paraId="69B5176B" w14:textId="77777777" w:rsidR="00F60915" w:rsidRPr="00CD5B10" w:rsidRDefault="00F60915" w:rsidP="00F60915">
      <w:pPr>
        <w:pStyle w:val="CSISubparagraph1"/>
        <w:rPr>
          <w:rFonts w:ascii="Arial" w:hAnsi="Arial" w:cs="Arial"/>
          <w:sz w:val="22"/>
          <w:szCs w:val="22"/>
        </w:rPr>
      </w:pPr>
      <w:r w:rsidRPr="00CD5B10">
        <w:rPr>
          <w:rFonts w:ascii="Arial" w:hAnsi="Arial" w:cs="Arial"/>
          <w:sz w:val="22"/>
        </w:rPr>
        <w:t xml:space="preserve">Tous les produits composant le système - câble, accessoires pour l'installation et les </w:t>
      </w:r>
      <w:r w:rsidR="002741A5" w:rsidRPr="00CD5B10">
        <w:rPr>
          <w:rFonts w:ascii="Arial" w:hAnsi="Arial" w:cs="Arial"/>
          <w:sz w:val="22"/>
        </w:rPr>
        <w:t>terminaisons</w:t>
      </w:r>
      <w:r w:rsidRPr="00CD5B10">
        <w:rPr>
          <w:rFonts w:ascii="Arial" w:hAnsi="Arial" w:cs="Arial"/>
          <w:sz w:val="22"/>
        </w:rPr>
        <w:t xml:space="preserve"> - doivent être fournis par le même fabricant à moins que des substitutions ne soient acceptées par l'équipe de projet conformément aux Exigences générales - Division 01.</w:t>
      </w:r>
    </w:p>
    <w:p w14:paraId="635045A7" w14:textId="2CC473B8" w:rsidR="00F60915" w:rsidRPr="00CD5B10" w:rsidRDefault="00F60915" w:rsidP="00F60915">
      <w:pPr>
        <w:pStyle w:val="CSISubparagraph1"/>
        <w:rPr>
          <w:rFonts w:ascii="Arial" w:hAnsi="Arial" w:cs="Arial"/>
          <w:sz w:val="22"/>
          <w:szCs w:val="22"/>
        </w:rPr>
      </w:pPr>
      <w:r w:rsidRPr="00CD5B10">
        <w:rPr>
          <w:rFonts w:ascii="Arial" w:hAnsi="Arial" w:cs="Arial"/>
          <w:sz w:val="22"/>
        </w:rPr>
        <w:t>Base de conception du fabricant</w:t>
      </w:r>
      <w:r w:rsidR="00BA7762" w:rsidRPr="00CD5B10">
        <w:rPr>
          <w:rFonts w:ascii="Arial" w:hAnsi="Arial" w:cs="Arial"/>
          <w:sz w:val="22"/>
        </w:rPr>
        <w:t xml:space="preserve"> </w:t>
      </w:r>
      <w:r w:rsidRPr="00CD5B10">
        <w:rPr>
          <w:rFonts w:ascii="Arial" w:hAnsi="Arial" w:cs="Arial"/>
          <w:sz w:val="22"/>
        </w:rPr>
        <w:t xml:space="preserve">Sous réserve de la conformité aux exigences, fournir des produits Pyrotenax à isolation minérale sans halogène et à très faible émission de fumée de </w:t>
      </w:r>
      <w:r w:rsidR="00104225">
        <w:rPr>
          <w:rFonts w:ascii="Arial" w:hAnsi="Arial" w:cs="Arial"/>
          <w:sz w:val="22"/>
        </w:rPr>
        <w:t>Chemelex</w:t>
      </w:r>
      <w:r w:rsidRPr="00CD5B10">
        <w:rPr>
          <w:rFonts w:ascii="Arial" w:hAnsi="Arial" w:cs="Arial"/>
          <w:sz w:val="22"/>
        </w:rPr>
        <w:t>.</w:t>
      </w:r>
    </w:p>
    <w:p w14:paraId="198CF315" w14:textId="77777777" w:rsidR="00F60915" w:rsidRPr="00CD5B10" w:rsidRDefault="00F60915" w:rsidP="00F60915">
      <w:pPr>
        <w:pStyle w:val="CSISubparagraph1"/>
        <w:rPr>
          <w:rFonts w:ascii="Arial" w:hAnsi="Arial" w:cs="Arial"/>
          <w:color w:val="FF0000"/>
          <w:sz w:val="22"/>
          <w:szCs w:val="22"/>
        </w:rPr>
      </w:pPr>
      <w:r w:rsidRPr="00CD5B10">
        <w:rPr>
          <w:rFonts w:ascii="Arial" w:hAnsi="Arial" w:cs="Arial"/>
          <w:color w:val="FF0000"/>
          <w:sz w:val="22"/>
        </w:rPr>
        <w:t>FACULTATIF :</w:t>
      </w:r>
      <w:r w:rsidR="00BA7762" w:rsidRPr="00CD5B10">
        <w:rPr>
          <w:rFonts w:ascii="Arial" w:hAnsi="Arial" w:cs="Arial"/>
          <w:color w:val="FF0000"/>
          <w:sz w:val="22"/>
        </w:rPr>
        <w:t xml:space="preserve"> </w:t>
      </w:r>
      <w:r w:rsidRPr="00CD5B10">
        <w:rPr>
          <w:rFonts w:ascii="Arial" w:hAnsi="Arial" w:cs="Arial"/>
          <w:color w:val="FF0000"/>
          <w:sz w:val="22"/>
        </w:rPr>
        <w:t>&lt;Insérer le nom du fabricant de produits comparables&gt;</w:t>
      </w:r>
    </w:p>
    <w:p w14:paraId="4F56372F" w14:textId="77777777" w:rsidR="00F60915" w:rsidRPr="00CD5B10" w:rsidRDefault="00F60915" w:rsidP="00F60915">
      <w:pPr>
        <w:pStyle w:val="CSISubparagraph1"/>
        <w:rPr>
          <w:rFonts w:ascii="Arial" w:hAnsi="Arial" w:cs="Arial"/>
          <w:color w:val="FF0000"/>
          <w:sz w:val="22"/>
          <w:szCs w:val="22"/>
        </w:rPr>
      </w:pPr>
      <w:r w:rsidRPr="00CD5B10">
        <w:rPr>
          <w:rFonts w:ascii="Arial" w:hAnsi="Arial" w:cs="Arial"/>
          <w:color w:val="FF0000"/>
          <w:sz w:val="22"/>
        </w:rPr>
        <w:t>FACULTATIF :</w:t>
      </w:r>
      <w:r w:rsidR="00BA7762" w:rsidRPr="00CD5B10">
        <w:rPr>
          <w:rFonts w:ascii="Arial" w:hAnsi="Arial" w:cs="Arial"/>
          <w:color w:val="FF0000"/>
          <w:sz w:val="22"/>
        </w:rPr>
        <w:t xml:space="preserve"> </w:t>
      </w:r>
      <w:r w:rsidRPr="00CD5B10">
        <w:rPr>
          <w:rFonts w:ascii="Arial" w:hAnsi="Arial" w:cs="Arial"/>
          <w:color w:val="FF0000"/>
          <w:sz w:val="22"/>
        </w:rPr>
        <w:t>Soumettez une demande de substitution, conformément aux Instructions aux soumissionnaires et aux Exigences générales, Division 01.</w:t>
      </w:r>
    </w:p>
    <w:p w14:paraId="398FD5A6" w14:textId="77777777" w:rsidR="00F60915" w:rsidRPr="00CD5B10" w:rsidRDefault="00F60915" w:rsidP="00F60915">
      <w:pPr>
        <w:pStyle w:val="CSIParagraph"/>
        <w:rPr>
          <w:rFonts w:ascii="Arial" w:hAnsi="Arial" w:cs="Arial"/>
          <w:sz w:val="22"/>
          <w:szCs w:val="22"/>
        </w:rPr>
      </w:pPr>
      <w:r w:rsidRPr="00CD5B10">
        <w:rPr>
          <w:rFonts w:ascii="Arial" w:hAnsi="Arial" w:cs="Arial"/>
          <w:sz w:val="22"/>
        </w:rPr>
        <w:t>Exigences réglementaires</w:t>
      </w:r>
    </w:p>
    <w:p w14:paraId="5E041765" w14:textId="77777777" w:rsidR="00F60915" w:rsidRPr="00CD5B10" w:rsidRDefault="00F60915" w:rsidP="00F60915">
      <w:pPr>
        <w:pStyle w:val="CSISubparagraph1"/>
        <w:rPr>
          <w:rFonts w:ascii="Arial" w:hAnsi="Arial" w:cs="Arial"/>
          <w:sz w:val="22"/>
          <w:szCs w:val="22"/>
        </w:rPr>
      </w:pPr>
      <w:r w:rsidRPr="00CD5B10">
        <w:rPr>
          <w:rFonts w:ascii="Arial" w:hAnsi="Arial" w:cs="Arial"/>
          <w:sz w:val="22"/>
        </w:rPr>
        <w:lastRenderedPageBreak/>
        <w:t>Résistance au feu :</w:t>
      </w:r>
      <w:r w:rsidR="00BA7762" w:rsidRPr="00CD5B10">
        <w:rPr>
          <w:rFonts w:ascii="Arial" w:hAnsi="Arial" w:cs="Arial"/>
          <w:sz w:val="22"/>
        </w:rPr>
        <w:t xml:space="preserve"> </w:t>
      </w:r>
      <w:r w:rsidRPr="00CD5B10">
        <w:rPr>
          <w:rFonts w:ascii="Arial" w:hAnsi="Arial" w:cs="Arial"/>
          <w:sz w:val="22"/>
        </w:rPr>
        <w:t>Tous les produits installés dans la « zone d'incendie » doivent être homologués UL 2196 (É.-U.) et ULC S-139 (CAN), pour le classement au feu selon ce qui est exigé sous NEC (É.-U.) ou NBC-CEC (CAN).</w:t>
      </w:r>
    </w:p>
    <w:p w14:paraId="5E027294" w14:textId="77777777" w:rsidR="00F60915" w:rsidRPr="00CD5B10" w:rsidRDefault="00F60915" w:rsidP="00F60915">
      <w:pPr>
        <w:pStyle w:val="CSISubparagraph1"/>
        <w:rPr>
          <w:rFonts w:ascii="Arial" w:hAnsi="Arial" w:cs="Arial"/>
          <w:sz w:val="22"/>
          <w:szCs w:val="22"/>
        </w:rPr>
      </w:pPr>
      <w:r w:rsidRPr="00CD5B10">
        <w:rPr>
          <w:rFonts w:ascii="Arial" w:hAnsi="Arial" w:cs="Arial"/>
          <w:sz w:val="22"/>
        </w:rPr>
        <w:t>Propagation des flammes :</w:t>
      </w:r>
      <w:r w:rsidR="00BA7762" w:rsidRPr="00CD5B10">
        <w:rPr>
          <w:rFonts w:ascii="Arial" w:hAnsi="Arial" w:cs="Arial"/>
          <w:sz w:val="22"/>
        </w:rPr>
        <w:t xml:space="preserve"> </w:t>
      </w:r>
      <w:r w:rsidRPr="00CD5B10">
        <w:rPr>
          <w:rFonts w:ascii="Arial" w:hAnsi="Arial" w:cs="Arial"/>
          <w:sz w:val="22"/>
        </w:rPr>
        <w:t>Tous les produits installés dans la « zone d'incendie » doivent être certifiés FT4.</w:t>
      </w:r>
    </w:p>
    <w:p w14:paraId="1EF27F65" w14:textId="77777777" w:rsidR="00F60915" w:rsidRPr="00CD5B10" w:rsidRDefault="00F60915" w:rsidP="00F60915">
      <w:pPr>
        <w:pStyle w:val="CSISubparagraph1"/>
        <w:rPr>
          <w:rFonts w:ascii="Arial" w:hAnsi="Arial" w:cs="Arial"/>
          <w:sz w:val="22"/>
          <w:szCs w:val="22"/>
        </w:rPr>
      </w:pPr>
      <w:r w:rsidRPr="00CD5B10">
        <w:rPr>
          <w:rFonts w:ascii="Arial" w:hAnsi="Arial" w:cs="Arial"/>
          <w:sz w:val="22"/>
        </w:rPr>
        <w:t>Faible émission de fumée :</w:t>
      </w:r>
      <w:r w:rsidR="00BA7762" w:rsidRPr="00CD5B10">
        <w:rPr>
          <w:rFonts w:ascii="Arial" w:hAnsi="Arial" w:cs="Arial"/>
          <w:sz w:val="22"/>
        </w:rPr>
        <w:t xml:space="preserve"> </w:t>
      </w:r>
      <w:r w:rsidRPr="00CD5B10">
        <w:rPr>
          <w:rFonts w:ascii="Arial" w:hAnsi="Arial" w:cs="Arial"/>
          <w:sz w:val="22"/>
        </w:rPr>
        <w:t>Tous les produits installés dans la « zone d'incendie » doivent être désignés « à très faible émission de fumée » selon UL 1685 / ST1, test de libération de fumée.</w:t>
      </w:r>
    </w:p>
    <w:p w14:paraId="580E012F" w14:textId="77777777" w:rsidR="00F60915" w:rsidRPr="00CD5B10" w:rsidRDefault="00F60915" w:rsidP="00F60915">
      <w:pPr>
        <w:pStyle w:val="CSISubparagraph1"/>
        <w:rPr>
          <w:rFonts w:ascii="Arial" w:hAnsi="Arial" w:cs="Arial"/>
          <w:sz w:val="22"/>
          <w:szCs w:val="22"/>
        </w:rPr>
      </w:pPr>
      <w:r w:rsidRPr="00CD5B10">
        <w:rPr>
          <w:rFonts w:ascii="Arial" w:hAnsi="Arial" w:cs="Arial"/>
          <w:sz w:val="22"/>
        </w:rPr>
        <w:t>Sans halogène :</w:t>
      </w:r>
      <w:r w:rsidR="00BA7762" w:rsidRPr="00CD5B10">
        <w:rPr>
          <w:rFonts w:ascii="Arial" w:hAnsi="Arial" w:cs="Arial"/>
          <w:sz w:val="22"/>
        </w:rPr>
        <w:t xml:space="preserve"> </w:t>
      </w:r>
      <w:r w:rsidRPr="00CD5B10">
        <w:rPr>
          <w:rFonts w:ascii="Arial" w:hAnsi="Arial" w:cs="Arial"/>
          <w:sz w:val="22"/>
        </w:rPr>
        <w:t>Tous les produits installés dans la « zone d'incendie » doivent être « sans halogène » conformément à IEC 60754-1.</w:t>
      </w:r>
    </w:p>
    <w:p w14:paraId="2C504A75" w14:textId="77777777" w:rsidR="00F60915" w:rsidRPr="00CD5B10" w:rsidRDefault="00F60915" w:rsidP="00F60915">
      <w:pPr>
        <w:pStyle w:val="CSIParagraph"/>
        <w:rPr>
          <w:rFonts w:ascii="Arial" w:hAnsi="Arial" w:cs="Arial"/>
          <w:sz w:val="22"/>
          <w:szCs w:val="22"/>
        </w:rPr>
      </w:pPr>
      <w:r w:rsidRPr="00CD5B10">
        <w:rPr>
          <w:rFonts w:ascii="Arial" w:hAnsi="Arial" w:cs="Arial"/>
          <w:sz w:val="22"/>
        </w:rPr>
        <w:t>Critères de performance et de conception</w:t>
      </w:r>
    </w:p>
    <w:p w14:paraId="1F4530F0" w14:textId="77777777" w:rsidR="00F60915" w:rsidRPr="00CD5B10" w:rsidRDefault="00F60915" w:rsidP="00F60915">
      <w:pPr>
        <w:pStyle w:val="CSISubparagraph1"/>
        <w:rPr>
          <w:rFonts w:ascii="Arial" w:hAnsi="Arial" w:cs="Arial"/>
          <w:sz w:val="22"/>
          <w:szCs w:val="22"/>
        </w:rPr>
      </w:pPr>
      <w:r w:rsidRPr="00CD5B10">
        <w:rPr>
          <w:rFonts w:ascii="Arial" w:hAnsi="Arial" w:cs="Arial"/>
          <w:sz w:val="22"/>
        </w:rPr>
        <w:t>Résistance à l'humidité :</w:t>
      </w:r>
      <w:r w:rsidR="00BA7762" w:rsidRPr="00CD5B10">
        <w:rPr>
          <w:rFonts w:ascii="Arial" w:hAnsi="Arial" w:cs="Arial"/>
          <w:sz w:val="22"/>
        </w:rPr>
        <w:t xml:space="preserve"> </w:t>
      </w:r>
      <w:r w:rsidRPr="00CD5B10">
        <w:rPr>
          <w:rFonts w:ascii="Arial" w:hAnsi="Arial" w:cs="Arial"/>
          <w:sz w:val="22"/>
        </w:rPr>
        <w:t>Le câble gainé doit être conçu pour résister à la corrosion.</w:t>
      </w:r>
    </w:p>
    <w:p w14:paraId="3C733723" w14:textId="77777777" w:rsidR="00F60915" w:rsidRPr="00CD5B10" w:rsidRDefault="00F60915" w:rsidP="00F60915">
      <w:pPr>
        <w:pStyle w:val="CSISubparagraph1"/>
        <w:rPr>
          <w:rFonts w:ascii="Arial" w:hAnsi="Arial" w:cs="Arial"/>
          <w:sz w:val="22"/>
          <w:szCs w:val="22"/>
        </w:rPr>
      </w:pPr>
      <w:r w:rsidRPr="00CD5B10">
        <w:rPr>
          <w:rFonts w:ascii="Arial" w:hAnsi="Arial" w:cs="Arial"/>
          <w:sz w:val="22"/>
        </w:rPr>
        <w:t>Résistance à l'huile :</w:t>
      </w:r>
      <w:r w:rsidR="00BA7762" w:rsidRPr="00CD5B10">
        <w:rPr>
          <w:rFonts w:ascii="Arial" w:hAnsi="Arial" w:cs="Arial"/>
          <w:sz w:val="22"/>
        </w:rPr>
        <w:t xml:space="preserve"> </w:t>
      </w:r>
      <w:r w:rsidRPr="00CD5B10">
        <w:rPr>
          <w:rFonts w:ascii="Arial" w:hAnsi="Arial" w:cs="Arial"/>
          <w:sz w:val="22"/>
        </w:rPr>
        <w:t>Les câbles gainés doivent être conformes aux exigences de la norme UL 1685 Oil Resistance I et II (résistance à l'huile).</w:t>
      </w:r>
    </w:p>
    <w:p w14:paraId="2B170C4A" w14:textId="77777777" w:rsidR="00F60915" w:rsidRPr="00CD5B10" w:rsidRDefault="00F60915" w:rsidP="00F60915">
      <w:pPr>
        <w:pStyle w:val="CSISubparagraph1"/>
        <w:rPr>
          <w:rFonts w:ascii="Arial" w:hAnsi="Arial" w:cs="Arial"/>
          <w:sz w:val="22"/>
          <w:szCs w:val="22"/>
        </w:rPr>
      </w:pPr>
      <w:r w:rsidRPr="00CD5B10">
        <w:rPr>
          <w:rFonts w:ascii="Arial" w:hAnsi="Arial" w:cs="Arial"/>
          <w:sz w:val="22"/>
        </w:rPr>
        <w:t>Résistance à l'essence :</w:t>
      </w:r>
      <w:r w:rsidR="00BA7762" w:rsidRPr="00CD5B10">
        <w:rPr>
          <w:rFonts w:ascii="Arial" w:hAnsi="Arial" w:cs="Arial"/>
          <w:sz w:val="22"/>
        </w:rPr>
        <w:t xml:space="preserve"> </w:t>
      </w:r>
      <w:r w:rsidRPr="00CD5B10">
        <w:rPr>
          <w:rFonts w:ascii="Arial" w:hAnsi="Arial" w:cs="Arial"/>
          <w:sz w:val="22"/>
        </w:rPr>
        <w:t>Les câbles gainés doivent être conformes aux exigences de la norme UL 1685 Gasoline Resistance (résistance à l'essence).</w:t>
      </w:r>
    </w:p>
    <w:p w14:paraId="2E3F2CCE" w14:textId="77777777" w:rsidR="00F60915" w:rsidRPr="00CD5B10" w:rsidRDefault="00F60915" w:rsidP="00F60915">
      <w:pPr>
        <w:pStyle w:val="CSIParagraph"/>
        <w:rPr>
          <w:rFonts w:ascii="Arial" w:hAnsi="Arial" w:cs="Arial"/>
          <w:sz w:val="22"/>
          <w:szCs w:val="22"/>
        </w:rPr>
      </w:pPr>
      <w:r w:rsidRPr="00CD5B10">
        <w:rPr>
          <w:rFonts w:ascii="Arial" w:hAnsi="Arial" w:cs="Arial"/>
          <w:sz w:val="22"/>
        </w:rPr>
        <w:t>Matériaux</w:t>
      </w:r>
    </w:p>
    <w:p w14:paraId="48A69DF9" w14:textId="77777777" w:rsidR="00F60915" w:rsidRPr="00CD5B10" w:rsidRDefault="00F60915" w:rsidP="00F60915">
      <w:pPr>
        <w:pStyle w:val="CSISubparagraph1"/>
        <w:rPr>
          <w:rFonts w:ascii="Arial" w:hAnsi="Arial" w:cs="Arial"/>
          <w:sz w:val="22"/>
          <w:szCs w:val="22"/>
        </w:rPr>
      </w:pPr>
      <w:r w:rsidRPr="00CD5B10">
        <w:rPr>
          <w:rFonts w:ascii="Arial" w:hAnsi="Arial" w:cs="Arial"/>
          <w:sz w:val="22"/>
        </w:rPr>
        <w:t>Le câble doit avoir les caractéristiques suivantes au niveau des matériaux :</w:t>
      </w:r>
    </w:p>
    <w:p w14:paraId="3B0729B5" w14:textId="77777777" w:rsidR="00F60915" w:rsidRPr="00CD5B10" w:rsidRDefault="00F60915" w:rsidP="00F60915">
      <w:pPr>
        <w:pStyle w:val="CSISubparagraph1a"/>
        <w:rPr>
          <w:rFonts w:ascii="Arial" w:hAnsi="Arial" w:cs="Arial"/>
          <w:sz w:val="22"/>
          <w:szCs w:val="22"/>
        </w:rPr>
      </w:pPr>
      <w:r w:rsidRPr="00CD5B10">
        <w:rPr>
          <w:rFonts w:ascii="Arial" w:hAnsi="Arial" w:cs="Arial"/>
          <w:sz w:val="22"/>
        </w:rPr>
        <w:t>Câble à isolation minérale, gaine sans halogène et à très faible émission de fumée</w:t>
      </w:r>
    </w:p>
    <w:p w14:paraId="1CD7CCD6" w14:textId="77777777" w:rsidR="00F60915" w:rsidRPr="00CD5B10" w:rsidRDefault="00F60915" w:rsidP="00F60915">
      <w:pPr>
        <w:pStyle w:val="CSISubparagraph1a"/>
        <w:rPr>
          <w:rFonts w:ascii="Arial" w:hAnsi="Arial" w:cs="Arial"/>
          <w:sz w:val="22"/>
          <w:szCs w:val="22"/>
        </w:rPr>
      </w:pPr>
      <w:r w:rsidRPr="00CD5B10">
        <w:rPr>
          <w:rFonts w:ascii="Arial" w:hAnsi="Arial" w:cs="Arial"/>
          <w:sz w:val="22"/>
        </w:rPr>
        <w:t>ANSI/NFPA 70, type IM</w:t>
      </w:r>
    </w:p>
    <w:p w14:paraId="1DD9FD8B" w14:textId="77777777" w:rsidR="00F60915" w:rsidRPr="00CD5B10" w:rsidRDefault="00F60915" w:rsidP="00F60915">
      <w:pPr>
        <w:pStyle w:val="CSISubparagraph1a"/>
        <w:rPr>
          <w:rFonts w:ascii="Arial" w:hAnsi="Arial" w:cs="Arial"/>
          <w:sz w:val="22"/>
          <w:szCs w:val="22"/>
        </w:rPr>
      </w:pPr>
      <w:r w:rsidRPr="00CD5B10">
        <w:rPr>
          <w:rFonts w:ascii="Arial" w:hAnsi="Arial" w:cs="Arial"/>
          <w:sz w:val="22"/>
        </w:rPr>
        <w:t>Conducteur massif en cuivre à conductivité élevée</w:t>
      </w:r>
    </w:p>
    <w:p w14:paraId="4EE08221" w14:textId="77777777" w:rsidR="00F60915" w:rsidRPr="00CD5B10" w:rsidRDefault="00F60915" w:rsidP="00F60915">
      <w:pPr>
        <w:pStyle w:val="CSISubparagraph1a"/>
        <w:rPr>
          <w:rFonts w:ascii="Arial" w:hAnsi="Arial" w:cs="Arial"/>
          <w:sz w:val="22"/>
          <w:szCs w:val="22"/>
        </w:rPr>
      </w:pPr>
      <w:r w:rsidRPr="00CD5B10">
        <w:rPr>
          <w:rFonts w:ascii="Arial" w:hAnsi="Arial" w:cs="Arial"/>
          <w:sz w:val="22"/>
        </w:rPr>
        <w:t>Isola</w:t>
      </w:r>
      <w:r w:rsidR="000A735C" w:rsidRPr="00CD5B10">
        <w:rPr>
          <w:rFonts w:ascii="Arial" w:hAnsi="Arial" w:cs="Arial"/>
          <w:sz w:val="22"/>
        </w:rPr>
        <w:t>nt d’</w:t>
      </w:r>
      <w:r w:rsidRPr="00CD5B10">
        <w:rPr>
          <w:rFonts w:ascii="Arial" w:hAnsi="Arial" w:cs="Arial"/>
          <w:sz w:val="22"/>
        </w:rPr>
        <w:t>oxyde de magnésium, puissance nominale 600 V</w:t>
      </w:r>
    </w:p>
    <w:p w14:paraId="15ED1484" w14:textId="77777777" w:rsidR="00F60915" w:rsidRPr="00CD5B10" w:rsidRDefault="00F60915" w:rsidP="00F60915">
      <w:pPr>
        <w:pStyle w:val="CSISubparagraph1a"/>
        <w:rPr>
          <w:rFonts w:ascii="Arial" w:hAnsi="Arial" w:cs="Arial"/>
          <w:sz w:val="22"/>
          <w:szCs w:val="22"/>
        </w:rPr>
      </w:pPr>
      <w:r w:rsidRPr="00CD5B10">
        <w:rPr>
          <w:rFonts w:ascii="Arial" w:hAnsi="Arial" w:cs="Arial"/>
          <w:sz w:val="22"/>
        </w:rPr>
        <w:t>Température nominale 90 °C (surviabilité au feu jusqu'à 1010 °C pendant deux heures)</w:t>
      </w:r>
    </w:p>
    <w:p w14:paraId="4338CE57" w14:textId="77777777" w:rsidR="00F60915" w:rsidRPr="00CD5B10" w:rsidRDefault="00F60915" w:rsidP="00F60915">
      <w:pPr>
        <w:pStyle w:val="CSISubparagraph1a"/>
        <w:rPr>
          <w:rFonts w:ascii="Arial" w:hAnsi="Arial" w:cs="Arial"/>
          <w:sz w:val="22"/>
          <w:szCs w:val="22"/>
        </w:rPr>
      </w:pPr>
      <w:r w:rsidRPr="00CD5B10">
        <w:rPr>
          <w:rFonts w:ascii="Arial" w:hAnsi="Arial" w:cs="Arial"/>
          <w:sz w:val="22"/>
        </w:rPr>
        <w:t xml:space="preserve">Gaine en cuivre sans </w:t>
      </w:r>
      <w:r w:rsidR="000A735C" w:rsidRPr="00CD5B10">
        <w:rPr>
          <w:rFonts w:ascii="Arial" w:hAnsi="Arial" w:cs="Arial"/>
          <w:sz w:val="22"/>
        </w:rPr>
        <w:t>soudure</w:t>
      </w:r>
    </w:p>
    <w:p w14:paraId="7550B6E5" w14:textId="77777777" w:rsidR="00F60915" w:rsidRPr="00CD5B10" w:rsidRDefault="00F60915" w:rsidP="00F60915">
      <w:pPr>
        <w:pStyle w:val="CSIArticle"/>
        <w:rPr>
          <w:rFonts w:cs="Arial"/>
          <w:sz w:val="22"/>
          <w:szCs w:val="22"/>
        </w:rPr>
      </w:pPr>
      <w:r w:rsidRPr="00CD5B10">
        <w:rPr>
          <w:rFonts w:cs="Arial"/>
          <w:sz w:val="22"/>
        </w:rPr>
        <w:t>Accessoires</w:t>
      </w:r>
    </w:p>
    <w:p w14:paraId="3485607C" w14:textId="77777777" w:rsidR="00F60915" w:rsidRPr="00CD5B10" w:rsidRDefault="00F60915" w:rsidP="00B900DD">
      <w:pPr>
        <w:pStyle w:val="CSIParagraph"/>
        <w:spacing w:before="240"/>
        <w:rPr>
          <w:rFonts w:ascii="Arial" w:hAnsi="Arial" w:cs="Arial"/>
          <w:sz w:val="22"/>
          <w:szCs w:val="22"/>
        </w:rPr>
      </w:pPr>
      <w:r w:rsidRPr="00CD5B10">
        <w:rPr>
          <w:rFonts w:ascii="Arial" w:hAnsi="Arial" w:cs="Arial"/>
          <w:sz w:val="22"/>
        </w:rPr>
        <w:t>Accessoires de fixation</w:t>
      </w:r>
    </w:p>
    <w:p w14:paraId="7BD34119" w14:textId="77777777" w:rsidR="00F60915" w:rsidRPr="00CD5B10" w:rsidRDefault="00F60915" w:rsidP="00F60915">
      <w:pPr>
        <w:pStyle w:val="CSISubparagraph1"/>
        <w:rPr>
          <w:rFonts w:ascii="Arial" w:hAnsi="Arial" w:cs="Arial"/>
          <w:sz w:val="22"/>
          <w:szCs w:val="22"/>
        </w:rPr>
      </w:pPr>
      <w:r w:rsidRPr="00CD5B10">
        <w:rPr>
          <w:rFonts w:ascii="Arial" w:hAnsi="Arial" w:cs="Arial"/>
          <w:sz w:val="22"/>
        </w:rPr>
        <w:t>Les supports pour les produits doivent être conformes aux recommandations du fabricant et au répertoire UL FHIT (ULC FHITC).</w:t>
      </w:r>
    </w:p>
    <w:p w14:paraId="727543EE" w14:textId="77777777" w:rsidR="00F60915" w:rsidRPr="00CD5B10" w:rsidRDefault="00F60915" w:rsidP="00F60915">
      <w:pPr>
        <w:pStyle w:val="CSIParagraph"/>
        <w:rPr>
          <w:rFonts w:ascii="Arial" w:hAnsi="Arial" w:cs="Arial"/>
          <w:sz w:val="22"/>
          <w:szCs w:val="22"/>
        </w:rPr>
      </w:pPr>
      <w:r w:rsidRPr="00CD5B10">
        <w:rPr>
          <w:rFonts w:ascii="Arial" w:hAnsi="Arial" w:cs="Arial"/>
          <w:sz w:val="22"/>
        </w:rPr>
        <w:t>Terminaisons des câbles</w:t>
      </w:r>
    </w:p>
    <w:p w14:paraId="17BBF860" w14:textId="07982E4B" w:rsidR="00F60915" w:rsidRPr="00CD5B10" w:rsidRDefault="00F60915" w:rsidP="00F60915">
      <w:pPr>
        <w:pStyle w:val="CSISubparagraph1"/>
        <w:rPr>
          <w:rFonts w:ascii="Arial" w:hAnsi="Arial" w:cs="Arial"/>
          <w:sz w:val="22"/>
          <w:szCs w:val="22"/>
        </w:rPr>
      </w:pPr>
      <w:r w:rsidRPr="00CD5B10">
        <w:rPr>
          <w:rFonts w:ascii="Arial" w:hAnsi="Arial" w:cs="Arial"/>
          <w:sz w:val="22"/>
        </w:rPr>
        <w:t xml:space="preserve">Les terminaisons doivent être conformes aux recommandations du fabricant et être sélectionnées afin de correspondre aux exigences relatives à l'équipement de distribution, PyroPak ou QuickTerm de </w:t>
      </w:r>
      <w:r w:rsidR="00104225">
        <w:rPr>
          <w:rFonts w:ascii="Arial" w:hAnsi="Arial" w:cs="Arial"/>
          <w:sz w:val="22"/>
        </w:rPr>
        <w:t>Chemelex</w:t>
      </w:r>
      <w:r w:rsidRPr="00CD5B10">
        <w:rPr>
          <w:rFonts w:ascii="Arial" w:hAnsi="Arial" w:cs="Arial"/>
          <w:sz w:val="22"/>
        </w:rPr>
        <w:t>, ou tout équivalent approuvé.</w:t>
      </w:r>
    </w:p>
    <w:p w14:paraId="2134388B" w14:textId="77777777" w:rsidR="00F60915" w:rsidRPr="00CD5B10" w:rsidRDefault="00F60915" w:rsidP="00F60915">
      <w:pPr>
        <w:pStyle w:val="CSIPART"/>
        <w:rPr>
          <w:rFonts w:cs="Arial"/>
          <w:b/>
          <w:sz w:val="22"/>
          <w:szCs w:val="22"/>
        </w:rPr>
      </w:pPr>
      <w:r w:rsidRPr="00CD5B10">
        <w:rPr>
          <w:rFonts w:cs="Arial"/>
          <w:b/>
          <w:sz w:val="22"/>
        </w:rPr>
        <w:t>Exécution</w:t>
      </w:r>
    </w:p>
    <w:p w14:paraId="6B69F2C7" w14:textId="77777777" w:rsidR="00F60915" w:rsidRPr="00CD5B10" w:rsidRDefault="00F60915" w:rsidP="00B900DD">
      <w:pPr>
        <w:pStyle w:val="CSIArticle"/>
        <w:spacing w:before="240"/>
        <w:rPr>
          <w:rFonts w:cs="Arial"/>
          <w:sz w:val="22"/>
          <w:szCs w:val="22"/>
        </w:rPr>
      </w:pPr>
      <w:r w:rsidRPr="00CD5B10">
        <w:rPr>
          <w:rFonts w:cs="Arial"/>
          <w:sz w:val="22"/>
        </w:rPr>
        <w:t>Examen</w:t>
      </w:r>
    </w:p>
    <w:p w14:paraId="5A93A4AB" w14:textId="77777777" w:rsidR="00F60915" w:rsidRPr="00CD5B10" w:rsidRDefault="00F60915" w:rsidP="00B900DD">
      <w:pPr>
        <w:pStyle w:val="CSIParagraph"/>
        <w:spacing w:before="120"/>
        <w:rPr>
          <w:rFonts w:ascii="Arial" w:hAnsi="Arial" w:cs="Arial"/>
          <w:sz w:val="22"/>
          <w:szCs w:val="22"/>
        </w:rPr>
      </w:pPr>
      <w:r w:rsidRPr="00CD5B10">
        <w:rPr>
          <w:rFonts w:ascii="Arial" w:hAnsi="Arial" w:cs="Arial"/>
          <w:sz w:val="22"/>
        </w:rPr>
        <w:t>Vérification des conditions</w:t>
      </w:r>
    </w:p>
    <w:p w14:paraId="6D210F02" w14:textId="77777777" w:rsidR="00F60915" w:rsidRPr="00CD5B10" w:rsidRDefault="00F60915" w:rsidP="00B900DD">
      <w:pPr>
        <w:pStyle w:val="CSIParagraph"/>
        <w:spacing w:before="120"/>
        <w:rPr>
          <w:rFonts w:ascii="Arial" w:hAnsi="Arial" w:cs="Arial"/>
          <w:sz w:val="22"/>
          <w:szCs w:val="22"/>
        </w:rPr>
      </w:pPr>
      <w:r w:rsidRPr="00CD5B10">
        <w:rPr>
          <w:rFonts w:ascii="Arial" w:hAnsi="Arial" w:cs="Arial"/>
          <w:sz w:val="22"/>
        </w:rPr>
        <w:t>Essais préinstallation</w:t>
      </w:r>
    </w:p>
    <w:p w14:paraId="2849A63B" w14:textId="77777777" w:rsidR="00F60915" w:rsidRPr="00CD5B10" w:rsidRDefault="00F60915" w:rsidP="00F60915">
      <w:pPr>
        <w:pStyle w:val="CSISubparagraph1"/>
        <w:rPr>
          <w:rFonts w:ascii="Arial" w:hAnsi="Arial" w:cs="Arial"/>
          <w:sz w:val="22"/>
          <w:szCs w:val="22"/>
        </w:rPr>
      </w:pPr>
      <w:r w:rsidRPr="00CD5B10">
        <w:rPr>
          <w:rFonts w:ascii="Arial" w:hAnsi="Arial" w:cs="Arial"/>
          <w:sz w:val="22"/>
        </w:rPr>
        <w:t>Dès réception des câbles, les essais de continuité et de résistance de l'isolation doivent être effectués.</w:t>
      </w:r>
      <w:r w:rsidR="00BA7762" w:rsidRPr="00CD5B10">
        <w:rPr>
          <w:rFonts w:ascii="Arial" w:hAnsi="Arial" w:cs="Arial"/>
          <w:sz w:val="22"/>
        </w:rPr>
        <w:t xml:space="preserve"> </w:t>
      </w:r>
      <w:r w:rsidRPr="00CD5B10">
        <w:rPr>
          <w:rFonts w:ascii="Arial" w:hAnsi="Arial" w:cs="Arial"/>
          <w:sz w:val="22"/>
        </w:rPr>
        <w:t>Des dossiers doivent être conservés pour chaque câble dans le tableau des résultats des tests fourni à l'endos du manuel d'installation.</w:t>
      </w:r>
      <w:r w:rsidR="00BA7762" w:rsidRPr="00CD5B10">
        <w:rPr>
          <w:rFonts w:ascii="Arial" w:hAnsi="Arial" w:cs="Arial"/>
          <w:sz w:val="22"/>
        </w:rPr>
        <w:t xml:space="preserve"> </w:t>
      </w:r>
      <w:r w:rsidRPr="00CD5B10">
        <w:rPr>
          <w:rFonts w:ascii="Arial" w:hAnsi="Arial" w:cs="Arial"/>
          <w:sz w:val="22"/>
        </w:rPr>
        <w:t>Les instructions d'essai détaillées doivent être inclues avec le manuel d'installation.</w:t>
      </w:r>
    </w:p>
    <w:p w14:paraId="2C7AEB7E" w14:textId="77777777" w:rsidR="00F60915" w:rsidRPr="00CD5B10" w:rsidRDefault="00F60915" w:rsidP="00F60915">
      <w:pPr>
        <w:pStyle w:val="CSISubparagraph1a"/>
        <w:rPr>
          <w:rFonts w:ascii="Arial" w:hAnsi="Arial" w:cs="Arial"/>
          <w:sz w:val="22"/>
          <w:szCs w:val="22"/>
        </w:rPr>
      </w:pPr>
      <w:r w:rsidRPr="00CD5B10">
        <w:rPr>
          <w:rFonts w:ascii="Arial" w:hAnsi="Arial" w:cs="Arial"/>
          <w:sz w:val="22"/>
        </w:rPr>
        <w:lastRenderedPageBreak/>
        <w:t>Test de continuité</w:t>
      </w:r>
    </w:p>
    <w:p w14:paraId="02A9143F" w14:textId="77777777" w:rsidR="00F60915" w:rsidRPr="00CD5B10" w:rsidRDefault="00F60915" w:rsidP="00F60915">
      <w:pPr>
        <w:pStyle w:val="CSISubparagraph1a1"/>
        <w:rPr>
          <w:rFonts w:ascii="Arial" w:hAnsi="Arial" w:cs="Arial"/>
          <w:sz w:val="22"/>
          <w:szCs w:val="22"/>
        </w:rPr>
      </w:pPr>
      <w:r w:rsidRPr="00CD5B10">
        <w:rPr>
          <w:rFonts w:ascii="Arial" w:hAnsi="Arial" w:cs="Arial"/>
          <w:sz w:val="22"/>
        </w:rPr>
        <w:t>À l'aide d'un multimètre standard, la continuité d'une extrémité du conducteur du câble à l'autre doit être vérifiée.</w:t>
      </w:r>
    </w:p>
    <w:p w14:paraId="2B7A75B4" w14:textId="77777777" w:rsidR="00F60915" w:rsidRPr="00CD5B10" w:rsidRDefault="007358B7" w:rsidP="00F60915">
      <w:pPr>
        <w:pStyle w:val="CSISubparagraph1a"/>
        <w:rPr>
          <w:rFonts w:ascii="Arial" w:hAnsi="Arial" w:cs="Arial"/>
          <w:sz w:val="22"/>
          <w:szCs w:val="22"/>
        </w:rPr>
      </w:pPr>
      <w:r w:rsidRPr="00CD5B10">
        <w:rPr>
          <w:rFonts w:ascii="Arial" w:hAnsi="Arial" w:cs="Arial"/>
          <w:sz w:val="22"/>
        </w:rPr>
        <w:t>Test de résistance de l'isola</w:t>
      </w:r>
      <w:r w:rsidR="000A735C" w:rsidRPr="00CD5B10">
        <w:rPr>
          <w:rFonts w:ascii="Arial" w:hAnsi="Arial" w:cs="Arial"/>
          <w:sz w:val="22"/>
        </w:rPr>
        <w:t>nt</w:t>
      </w:r>
    </w:p>
    <w:p w14:paraId="14023271" w14:textId="77777777" w:rsidR="00F60915" w:rsidRPr="00CD5B10" w:rsidRDefault="00F60915" w:rsidP="00F60915">
      <w:pPr>
        <w:pStyle w:val="CSISubparagraph1a1"/>
        <w:rPr>
          <w:rFonts w:ascii="Arial" w:hAnsi="Arial" w:cs="Arial"/>
          <w:sz w:val="22"/>
          <w:szCs w:val="22"/>
        </w:rPr>
      </w:pPr>
      <w:r w:rsidRPr="00CD5B10">
        <w:rPr>
          <w:rFonts w:ascii="Arial" w:hAnsi="Arial" w:cs="Arial"/>
          <w:sz w:val="22"/>
        </w:rPr>
        <w:t>À l'aide d'un mégohmmètre, la résistance de l'isola</w:t>
      </w:r>
      <w:r w:rsidR="000A735C" w:rsidRPr="00CD5B10">
        <w:rPr>
          <w:rFonts w:ascii="Arial" w:hAnsi="Arial" w:cs="Arial"/>
          <w:sz w:val="22"/>
        </w:rPr>
        <w:t xml:space="preserve">nt </w:t>
      </w:r>
      <w:r w:rsidRPr="00CD5B10">
        <w:rPr>
          <w:rFonts w:ascii="Arial" w:hAnsi="Arial" w:cs="Arial"/>
          <w:sz w:val="22"/>
        </w:rPr>
        <w:t>entre le conducteur et la gaine du câble en cuivre doit être mesurée et enregistrée.</w:t>
      </w:r>
      <w:r w:rsidR="00BA7762" w:rsidRPr="00CD5B10">
        <w:rPr>
          <w:rFonts w:ascii="Arial" w:hAnsi="Arial" w:cs="Arial"/>
          <w:sz w:val="22"/>
        </w:rPr>
        <w:t xml:space="preserve"> </w:t>
      </w:r>
      <w:r w:rsidRPr="00CD5B10">
        <w:rPr>
          <w:rFonts w:ascii="Arial" w:hAnsi="Arial" w:cs="Arial"/>
          <w:sz w:val="22"/>
        </w:rPr>
        <w:t>Il est recommandé que le test soit effectué à 500 V c.c.</w:t>
      </w:r>
      <w:r w:rsidR="00BA7762" w:rsidRPr="00CD5B10">
        <w:rPr>
          <w:rFonts w:ascii="Arial" w:hAnsi="Arial" w:cs="Arial"/>
          <w:sz w:val="22"/>
        </w:rPr>
        <w:t xml:space="preserve"> </w:t>
      </w:r>
      <w:r w:rsidRPr="00CD5B10">
        <w:rPr>
          <w:rFonts w:ascii="Arial" w:hAnsi="Arial" w:cs="Arial"/>
          <w:sz w:val="22"/>
        </w:rPr>
        <w:t>Sur réception, la résistance minimum acceptable de l'isolation doit être de 200 MΩ dans un environnement sec; reportez-vous au manuel d'installation du fabricant pour les exceptions.</w:t>
      </w:r>
      <w:r w:rsidR="00BA7762" w:rsidRPr="00CD5B10">
        <w:rPr>
          <w:rFonts w:ascii="Arial" w:hAnsi="Arial" w:cs="Arial"/>
          <w:sz w:val="22"/>
        </w:rPr>
        <w:t xml:space="preserve"> </w:t>
      </w:r>
      <w:r w:rsidRPr="00CD5B10">
        <w:rPr>
          <w:rFonts w:ascii="Arial" w:hAnsi="Arial" w:cs="Arial"/>
          <w:sz w:val="22"/>
        </w:rPr>
        <w:t>Le manuel d'installation du fabricant doit fournir des instructions visant l'amélioration de la résistance de l'isola</w:t>
      </w:r>
      <w:r w:rsidR="000A735C" w:rsidRPr="00CD5B10">
        <w:rPr>
          <w:rFonts w:ascii="Arial" w:hAnsi="Arial" w:cs="Arial"/>
          <w:sz w:val="22"/>
        </w:rPr>
        <w:t>nt</w:t>
      </w:r>
      <w:r w:rsidRPr="00CD5B10">
        <w:rPr>
          <w:rFonts w:ascii="Arial" w:hAnsi="Arial" w:cs="Arial"/>
          <w:sz w:val="22"/>
        </w:rPr>
        <w:t>.</w:t>
      </w:r>
    </w:p>
    <w:p w14:paraId="3355DE6F" w14:textId="77777777" w:rsidR="00F60915" w:rsidRPr="00CD5B10" w:rsidRDefault="00F60915" w:rsidP="00B900DD">
      <w:pPr>
        <w:pStyle w:val="CSIArticle"/>
        <w:spacing w:before="240"/>
        <w:rPr>
          <w:rFonts w:cs="Arial"/>
          <w:sz w:val="22"/>
          <w:szCs w:val="22"/>
        </w:rPr>
      </w:pPr>
      <w:r w:rsidRPr="00CD5B10">
        <w:rPr>
          <w:rFonts w:cs="Arial"/>
          <w:sz w:val="22"/>
        </w:rPr>
        <w:t>Préparation</w:t>
      </w:r>
    </w:p>
    <w:p w14:paraId="004329CF" w14:textId="77777777" w:rsidR="00F60915" w:rsidRPr="00CD5B10" w:rsidRDefault="00F60915" w:rsidP="00B900DD">
      <w:pPr>
        <w:pStyle w:val="CSIParagraph"/>
        <w:spacing w:before="240"/>
        <w:rPr>
          <w:rFonts w:ascii="Arial" w:hAnsi="Arial" w:cs="Arial"/>
          <w:sz w:val="22"/>
          <w:szCs w:val="22"/>
        </w:rPr>
      </w:pPr>
      <w:r w:rsidRPr="00CD5B10">
        <w:rPr>
          <w:rFonts w:ascii="Arial" w:hAnsi="Arial" w:cs="Arial"/>
          <w:sz w:val="22"/>
        </w:rPr>
        <w:t>Protection des conditions sur place</w:t>
      </w:r>
    </w:p>
    <w:p w14:paraId="2BA7A9BD" w14:textId="77777777" w:rsidR="00F60915" w:rsidRPr="00CD5B10" w:rsidRDefault="00F60915" w:rsidP="00F60915">
      <w:pPr>
        <w:pStyle w:val="CSISubparagraph1"/>
        <w:rPr>
          <w:rFonts w:ascii="Arial" w:hAnsi="Arial" w:cs="Arial"/>
          <w:sz w:val="22"/>
          <w:szCs w:val="22"/>
        </w:rPr>
      </w:pPr>
      <w:r w:rsidRPr="00CD5B10">
        <w:rPr>
          <w:rFonts w:ascii="Arial" w:hAnsi="Arial" w:cs="Arial"/>
          <w:sz w:val="22"/>
        </w:rPr>
        <w:t>Avant de remettre le câble pour la fabrication, coordonnez le tracé d'installation avec l'entrepreneur général afin de vous assurer que les longueurs mesurées sur le terrain sont exactes et n'interféreront pas avec d'autres installations.</w:t>
      </w:r>
    </w:p>
    <w:p w14:paraId="5A2792B3" w14:textId="77777777" w:rsidR="00F60915" w:rsidRPr="00CD5B10" w:rsidRDefault="00F60915" w:rsidP="00F60915">
      <w:pPr>
        <w:pStyle w:val="CSISubparagraph1"/>
        <w:rPr>
          <w:rFonts w:ascii="Arial" w:hAnsi="Arial" w:cs="Arial"/>
          <w:sz w:val="22"/>
          <w:szCs w:val="22"/>
        </w:rPr>
      </w:pPr>
      <w:r w:rsidRPr="00CD5B10">
        <w:rPr>
          <w:rFonts w:ascii="Arial" w:hAnsi="Arial" w:cs="Arial"/>
          <w:sz w:val="22"/>
        </w:rPr>
        <w:t>Préparez le câble avec les poulies, les gaines, les tourillons et d'autres équipement conformément aux recommandations du fabricant.</w:t>
      </w:r>
      <w:r w:rsidR="00BA7762" w:rsidRPr="00CD5B10">
        <w:rPr>
          <w:rFonts w:ascii="Arial" w:hAnsi="Arial" w:cs="Arial"/>
          <w:sz w:val="22"/>
        </w:rPr>
        <w:t xml:space="preserve"> </w:t>
      </w:r>
      <w:r w:rsidRPr="00CD5B10">
        <w:rPr>
          <w:rFonts w:ascii="Arial" w:hAnsi="Arial" w:cs="Arial"/>
          <w:sz w:val="22"/>
        </w:rPr>
        <w:t>Respectez les exigences relatives au rayon de cintrage afin de protéger le câble et de réduire la tension de traction.</w:t>
      </w:r>
    </w:p>
    <w:p w14:paraId="3B33B97D" w14:textId="77777777" w:rsidR="00F60915" w:rsidRPr="00CD5B10" w:rsidRDefault="00F60915" w:rsidP="00F60915">
      <w:pPr>
        <w:pStyle w:val="CSIParagraph"/>
        <w:rPr>
          <w:rFonts w:ascii="Arial" w:hAnsi="Arial" w:cs="Arial"/>
          <w:sz w:val="22"/>
          <w:szCs w:val="22"/>
        </w:rPr>
      </w:pPr>
      <w:r w:rsidRPr="00CD5B10">
        <w:rPr>
          <w:rFonts w:ascii="Arial" w:hAnsi="Arial" w:cs="Arial"/>
          <w:sz w:val="22"/>
        </w:rPr>
        <w:t>Préparation de la surface</w:t>
      </w:r>
    </w:p>
    <w:p w14:paraId="4A5FCFCB" w14:textId="77777777" w:rsidR="00F60915" w:rsidRPr="00CD5B10" w:rsidRDefault="00F60915" w:rsidP="00F60915">
      <w:pPr>
        <w:pStyle w:val="CSISubparagraph1"/>
        <w:rPr>
          <w:rFonts w:ascii="Arial" w:hAnsi="Arial" w:cs="Arial"/>
          <w:sz w:val="22"/>
          <w:szCs w:val="22"/>
        </w:rPr>
      </w:pPr>
      <w:r w:rsidRPr="00CD5B10">
        <w:rPr>
          <w:rFonts w:ascii="Arial" w:hAnsi="Arial" w:cs="Arial"/>
          <w:sz w:val="22"/>
        </w:rPr>
        <w:t>Assurez-vous que le câble soit protégé contre tout dommage matériel pendant la traction.</w:t>
      </w:r>
    </w:p>
    <w:p w14:paraId="58B3815A" w14:textId="77777777" w:rsidR="00F60915" w:rsidRPr="00CD5B10" w:rsidRDefault="00F60915" w:rsidP="00F60915">
      <w:pPr>
        <w:pStyle w:val="CSISubparagraph1"/>
        <w:rPr>
          <w:rFonts w:ascii="Arial" w:hAnsi="Arial" w:cs="Arial"/>
          <w:sz w:val="22"/>
          <w:szCs w:val="22"/>
        </w:rPr>
      </w:pPr>
      <w:r w:rsidRPr="00CD5B10">
        <w:rPr>
          <w:rFonts w:ascii="Arial" w:hAnsi="Arial" w:cs="Arial"/>
          <w:sz w:val="22"/>
        </w:rPr>
        <w:t>Les composants de fixation en métal doivent convenir à l'environnement dans lequel ils sont installés.</w:t>
      </w:r>
    </w:p>
    <w:p w14:paraId="79763508" w14:textId="77777777" w:rsidR="00F60915" w:rsidRPr="00CD5B10" w:rsidRDefault="00F60915" w:rsidP="00F60915">
      <w:pPr>
        <w:pStyle w:val="CSIArticle"/>
        <w:rPr>
          <w:rFonts w:cs="Arial"/>
          <w:sz w:val="22"/>
          <w:szCs w:val="22"/>
        </w:rPr>
      </w:pPr>
      <w:r w:rsidRPr="00CD5B10">
        <w:rPr>
          <w:rFonts w:cs="Arial"/>
          <w:sz w:val="22"/>
        </w:rPr>
        <w:t>Érection / Installation / Application / [Processus défini par l'utilisateur]</w:t>
      </w:r>
    </w:p>
    <w:p w14:paraId="46DD5DDB" w14:textId="77777777" w:rsidR="00F60915" w:rsidRPr="00CD5B10" w:rsidRDefault="00F60915" w:rsidP="00B900DD">
      <w:pPr>
        <w:pStyle w:val="CSIParagraph"/>
        <w:spacing w:before="240"/>
        <w:rPr>
          <w:rFonts w:ascii="Arial" w:hAnsi="Arial" w:cs="Arial"/>
          <w:sz w:val="22"/>
          <w:szCs w:val="22"/>
        </w:rPr>
      </w:pPr>
      <w:r w:rsidRPr="00CD5B10">
        <w:rPr>
          <w:rFonts w:ascii="Arial" w:hAnsi="Arial" w:cs="Arial"/>
          <w:sz w:val="22"/>
        </w:rPr>
        <w:t>Techniques spéciales</w:t>
      </w:r>
    </w:p>
    <w:p w14:paraId="35666E68" w14:textId="77777777" w:rsidR="00F60915" w:rsidRPr="00CD5B10" w:rsidRDefault="00F60915" w:rsidP="00F60915">
      <w:pPr>
        <w:pStyle w:val="CSISubparagraph1"/>
        <w:rPr>
          <w:rFonts w:ascii="Arial" w:hAnsi="Arial" w:cs="Arial"/>
          <w:sz w:val="22"/>
          <w:szCs w:val="22"/>
        </w:rPr>
      </w:pPr>
      <w:r w:rsidRPr="00CD5B10">
        <w:rPr>
          <w:rFonts w:ascii="Arial" w:hAnsi="Arial" w:cs="Arial"/>
          <w:sz w:val="22"/>
        </w:rPr>
        <w:t>Les procédures d'installation du câble résistant au feu peuvent différer des exigences relatives au fils et au câble NEC/CEC.</w:t>
      </w:r>
      <w:r w:rsidR="00BA7762" w:rsidRPr="00CD5B10">
        <w:rPr>
          <w:rFonts w:ascii="Arial" w:hAnsi="Arial" w:cs="Arial"/>
          <w:sz w:val="22"/>
        </w:rPr>
        <w:t xml:space="preserve"> </w:t>
      </w:r>
      <w:r w:rsidRPr="00CD5B10">
        <w:rPr>
          <w:rFonts w:ascii="Arial" w:hAnsi="Arial" w:cs="Arial"/>
          <w:sz w:val="22"/>
        </w:rPr>
        <w:t>Les systèmes énumérés à la norme UL 2196 / ULC S-139 Electrical Circuit Protective Systems (systèmes de protection des circuits électriques) doivent être installés conformément aux instructions indiquées dans le répertoire d'homologation en ligne UL / ULC et selon le manuel d'installation et de fonctionnement du système.</w:t>
      </w:r>
    </w:p>
    <w:p w14:paraId="35A64913" w14:textId="77777777" w:rsidR="00F60915" w:rsidRPr="00CD5B10" w:rsidRDefault="00F60915" w:rsidP="00B900DD">
      <w:pPr>
        <w:pStyle w:val="CSIArticle"/>
        <w:spacing w:before="240"/>
        <w:rPr>
          <w:rFonts w:cs="Arial"/>
          <w:sz w:val="22"/>
          <w:szCs w:val="22"/>
        </w:rPr>
      </w:pPr>
      <w:r w:rsidRPr="00CD5B10">
        <w:rPr>
          <w:rFonts w:cs="Arial"/>
          <w:sz w:val="22"/>
        </w:rPr>
        <w:t>Contrôle qualité sur place</w:t>
      </w:r>
    </w:p>
    <w:p w14:paraId="474E27B5" w14:textId="77777777" w:rsidR="00F60915" w:rsidRPr="00CD5B10" w:rsidRDefault="00F60915" w:rsidP="00B900DD">
      <w:pPr>
        <w:pStyle w:val="CSIParagraph"/>
        <w:spacing w:before="240"/>
        <w:rPr>
          <w:rFonts w:ascii="Arial" w:hAnsi="Arial" w:cs="Arial"/>
          <w:sz w:val="22"/>
          <w:szCs w:val="22"/>
        </w:rPr>
      </w:pPr>
      <w:r w:rsidRPr="00CD5B10">
        <w:rPr>
          <w:rFonts w:ascii="Arial" w:hAnsi="Arial" w:cs="Arial"/>
          <w:sz w:val="22"/>
        </w:rPr>
        <w:t>Après avoir installé le câble, et une fois encore après le raccordement du câble, les essais de continuité et de résistance de l'isola</w:t>
      </w:r>
      <w:r w:rsidR="000A735C" w:rsidRPr="00CD5B10">
        <w:rPr>
          <w:rFonts w:ascii="Arial" w:hAnsi="Arial" w:cs="Arial"/>
          <w:sz w:val="22"/>
        </w:rPr>
        <w:t>nt</w:t>
      </w:r>
      <w:r w:rsidRPr="00CD5B10">
        <w:rPr>
          <w:rFonts w:ascii="Arial" w:hAnsi="Arial" w:cs="Arial"/>
          <w:sz w:val="22"/>
        </w:rPr>
        <w:t xml:space="preserve"> doivent être effectués.</w:t>
      </w:r>
      <w:r w:rsidR="00BA7762" w:rsidRPr="00CD5B10">
        <w:rPr>
          <w:rFonts w:ascii="Arial" w:hAnsi="Arial" w:cs="Arial"/>
          <w:sz w:val="22"/>
        </w:rPr>
        <w:t xml:space="preserve"> </w:t>
      </w:r>
      <w:r w:rsidRPr="00CD5B10">
        <w:rPr>
          <w:rFonts w:ascii="Arial" w:hAnsi="Arial" w:cs="Arial"/>
          <w:sz w:val="22"/>
        </w:rPr>
        <w:t>Des dossiers doivent être conservés pour chaque câble dans le tableau des résultats des tests fourni à l'endos du manuel d'installation.</w:t>
      </w:r>
      <w:r w:rsidR="00BA7762" w:rsidRPr="00CD5B10">
        <w:rPr>
          <w:rFonts w:ascii="Arial" w:hAnsi="Arial" w:cs="Arial"/>
          <w:sz w:val="22"/>
        </w:rPr>
        <w:t xml:space="preserve"> </w:t>
      </w:r>
      <w:r w:rsidRPr="00CD5B10">
        <w:rPr>
          <w:rFonts w:ascii="Arial" w:hAnsi="Arial" w:cs="Arial"/>
          <w:sz w:val="22"/>
        </w:rPr>
        <w:t>Les instructions d'essai détaillées doivent être inclues avec le manuel d'installation.</w:t>
      </w:r>
    </w:p>
    <w:p w14:paraId="1C562160" w14:textId="77777777" w:rsidR="00F60915" w:rsidRPr="00CD5B10" w:rsidRDefault="00F60915" w:rsidP="00F60915">
      <w:pPr>
        <w:pStyle w:val="CSISubparagraph1"/>
        <w:rPr>
          <w:rFonts w:ascii="Arial" w:hAnsi="Arial" w:cs="Arial"/>
          <w:sz w:val="22"/>
          <w:szCs w:val="22"/>
        </w:rPr>
      </w:pPr>
      <w:r w:rsidRPr="00CD5B10">
        <w:rPr>
          <w:rFonts w:ascii="Arial" w:hAnsi="Arial" w:cs="Arial"/>
          <w:sz w:val="22"/>
        </w:rPr>
        <w:t>Test de continuité</w:t>
      </w:r>
    </w:p>
    <w:p w14:paraId="2F4B1274" w14:textId="77777777" w:rsidR="00F60915" w:rsidRPr="00CD5B10" w:rsidRDefault="00F60915" w:rsidP="00F60915">
      <w:pPr>
        <w:pStyle w:val="CSISubparagraph1a"/>
        <w:rPr>
          <w:rFonts w:ascii="Arial" w:hAnsi="Arial" w:cs="Arial"/>
          <w:sz w:val="22"/>
          <w:szCs w:val="22"/>
        </w:rPr>
      </w:pPr>
      <w:r w:rsidRPr="00CD5B10">
        <w:rPr>
          <w:rFonts w:ascii="Arial" w:hAnsi="Arial" w:cs="Arial"/>
          <w:sz w:val="22"/>
        </w:rPr>
        <w:t>À l'aide d'un multimètre standard, la continuité d'une extrémité du conducteur du câble à l'autre doit être vérifiée.</w:t>
      </w:r>
    </w:p>
    <w:p w14:paraId="6E0FB6EB" w14:textId="77777777" w:rsidR="00F60915" w:rsidRPr="00CD5B10" w:rsidRDefault="007358B7" w:rsidP="00F60915">
      <w:pPr>
        <w:pStyle w:val="CSISubparagraph1"/>
        <w:rPr>
          <w:rFonts w:ascii="Arial" w:hAnsi="Arial" w:cs="Arial"/>
          <w:sz w:val="22"/>
          <w:szCs w:val="22"/>
        </w:rPr>
      </w:pPr>
      <w:r w:rsidRPr="00CD5B10">
        <w:rPr>
          <w:rFonts w:ascii="Arial" w:hAnsi="Arial" w:cs="Arial"/>
          <w:sz w:val="22"/>
        </w:rPr>
        <w:t>Test de résistance de l'isola</w:t>
      </w:r>
      <w:r w:rsidR="000A735C" w:rsidRPr="00CD5B10">
        <w:rPr>
          <w:rFonts w:ascii="Arial" w:hAnsi="Arial" w:cs="Arial"/>
          <w:sz w:val="22"/>
        </w:rPr>
        <w:t>nt</w:t>
      </w:r>
    </w:p>
    <w:p w14:paraId="6BE939D9" w14:textId="77777777" w:rsidR="00F60915" w:rsidRPr="00CD5B10" w:rsidRDefault="00F60915" w:rsidP="00F60915">
      <w:pPr>
        <w:pStyle w:val="CSISubparagraph1a"/>
        <w:rPr>
          <w:rFonts w:ascii="Arial" w:hAnsi="Arial" w:cs="Arial"/>
          <w:sz w:val="22"/>
          <w:szCs w:val="22"/>
        </w:rPr>
      </w:pPr>
      <w:r w:rsidRPr="00CD5B10">
        <w:rPr>
          <w:rFonts w:ascii="Arial" w:hAnsi="Arial" w:cs="Arial"/>
          <w:sz w:val="22"/>
        </w:rPr>
        <w:lastRenderedPageBreak/>
        <w:t>À l'aide d'un mégohmmètre, la résistance de l'isola</w:t>
      </w:r>
      <w:r w:rsidR="000A735C" w:rsidRPr="00CD5B10">
        <w:rPr>
          <w:rFonts w:ascii="Arial" w:hAnsi="Arial" w:cs="Arial"/>
          <w:sz w:val="22"/>
        </w:rPr>
        <w:t xml:space="preserve">nt </w:t>
      </w:r>
      <w:r w:rsidRPr="00CD5B10">
        <w:rPr>
          <w:rFonts w:ascii="Arial" w:hAnsi="Arial" w:cs="Arial"/>
          <w:sz w:val="22"/>
        </w:rPr>
        <w:t>entre le conducteur et la gaine du câble en cuivre doit être mesurée et enregistrée.</w:t>
      </w:r>
      <w:r w:rsidR="00BA7762" w:rsidRPr="00CD5B10">
        <w:rPr>
          <w:rFonts w:ascii="Arial" w:hAnsi="Arial" w:cs="Arial"/>
          <w:sz w:val="22"/>
        </w:rPr>
        <w:t xml:space="preserve"> </w:t>
      </w:r>
      <w:r w:rsidRPr="00CD5B10">
        <w:rPr>
          <w:rFonts w:ascii="Arial" w:hAnsi="Arial" w:cs="Arial"/>
          <w:sz w:val="22"/>
        </w:rPr>
        <w:t>Il est recommandé que le test soit effectué à 500 V c.c.</w:t>
      </w:r>
      <w:r w:rsidR="00BA7762" w:rsidRPr="00CD5B10">
        <w:rPr>
          <w:rFonts w:ascii="Arial" w:hAnsi="Arial" w:cs="Arial"/>
          <w:sz w:val="22"/>
        </w:rPr>
        <w:t xml:space="preserve"> </w:t>
      </w:r>
      <w:r w:rsidRPr="00CD5B10">
        <w:rPr>
          <w:rFonts w:ascii="Arial" w:hAnsi="Arial" w:cs="Arial"/>
          <w:sz w:val="22"/>
        </w:rPr>
        <w:t>Dans un environnement chaud et sec, les relevés devraient être de 200 MΩ ou plus. Dans un environnement en plein air ou à l'intérieur dans un environnement mouillé ou humide, les relevés de résistance de l'isola</w:t>
      </w:r>
      <w:r w:rsidR="000A735C" w:rsidRPr="00CD5B10">
        <w:rPr>
          <w:rFonts w:ascii="Arial" w:hAnsi="Arial" w:cs="Arial"/>
          <w:sz w:val="22"/>
        </w:rPr>
        <w:t xml:space="preserve">nt </w:t>
      </w:r>
      <w:r w:rsidRPr="00CD5B10">
        <w:rPr>
          <w:rFonts w:ascii="Arial" w:hAnsi="Arial" w:cs="Arial"/>
          <w:sz w:val="22"/>
        </w:rPr>
        <w:t>devraient tous être supérieurs à 100 MΩ.</w:t>
      </w:r>
    </w:p>
    <w:p w14:paraId="6D5D29FF" w14:textId="77777777" w:rsidR="00F60915" w:rsidRPr="00CD5B10" w:rsidRDefault="00F60915" w:rsidP="00F60915">
      <w:pPr>
        <w:pStyle w:val="CSIParagraph"/>
        <w:rPr>
          <w:rFonts w:ascii="Arial" w:hAnsi="Arial" w:cs="Arial"/>
          <w:sz w:val="22"/>
          <w:szCs w:val="22"/>
        </w:rPr>
      </w:pPr>
      <w:r w:rsidRPr="00CD5B10">
        <w:rPr>
          <w:rFonts w:ascii="Arial" w:hAnsi="Arial" w:cs="Arial"/>
          <w:sz w:val="22"/>
        </w:rPr>
        <w:t>Travail non conforme</w:t>
      </w:r>
    </w:p>
    <w:p w14:paraId="2A2118B2" w14:textId="77777777" w:rsidR="00F60915" w:rsidRPr="00CD5B10" w:rsidRDefault="00F60915" w:rsidP="00F60915">
      <w:pPr>
        <w:pStyle w:val="CSISubparagraph1"/>
        <w:rPr>
          <w:rFonts w:ascii="Arial" w:hAnsi="Arial" w:cs="Arial"/>
          <w:sz w:val="22"/>
          <w:szCs w:val="22"/>
        </w:rPr>
      </w:pPr>
      <w:r w:rsidRPr="00CD5B10">
        <w:rPr>
          <w:rFonts w:ascii="Arial" w:hAnsi="Arial" w:cs="Arial"/>
          <w:sz w:val="22"/>
        </w:rPr>
        <w:t>Le manuel d'installation du fabricant doit fournir des instructions visant l'amélioration de la résistance de l'isola</w:t>
      </w:r>
      <w:r w:rsidR="000A735C" w:rsidRPr="00CD5B10">
        <w:rPr>
          <w:rFonts w:ascii="Arial" w:hAnsi="Arial" w:cs="Arial"/>
          <w:sz w:val="22"/>
        </w:rPr>
        <w:t>nt</w:t>
      </w:r>
      <w:r w:rsidRPr="00CD5B10">
        <w:rPr>
          <w:rFonts w:ascii="Arial" w:hAnsi="Arial" w:cs="Arial"/>
          <w:sz w:val="22"/>
        </w:rPr>
        <w:t>.</w:t>
      </w:r>
    </w:p>
    <w:p w14:paraId="52BD1E48" w14:textId="77777777" w:rsidR="00F60915" w:rsidRPr="00CD5B10" w:rsidRDefault="00F60915" w:rsidP="00F60915">
      <w:pPr>
        <w:pStyle w:val="CSISubparagraph1"/>
        <w:rPr>
          <w:rFonts w:ascii="Arial" w:hAnsi="Arial" w:cs="Arial"/>
          <w:sz w:val="22"/>
          <w:szCs w:val="22"/>
        </w:rPr>
      </w:pPr>
      <w:r w:rsidRPr="00CD5B10">
        <w:rPr>
          <w:rFonts w:ascii="Arial" w:hAnsi="Arial" w:cs="Arial"/>
          <w:sz w:val="22"/>
        </w:rPr>
        <w:t>Le fabricant doit offrir les services de techniciens sur place disponibles pour évaluer les problèmes au niveau de l'installation s'ils devaient survenir.</w:t>
      </w:r>
    </w:p>
    <w:p w14:paraId="3C3FA425" w14:textId="77777777" w:rsidR="00F60915" w:rsidRPr="00CD5B10" w:rsidRDefault="00F60915" w:rsidP="00F60915">
      <w:pPr>
        <w:pStyle w:val="CSIParagraph"/>
        <w:rPr>
          <w:rFonts w:ascii="Arial" w:hAnsi="Arial" w:cs="Arial"/>
          <w:color w:val="FF0000"/>
          <w:sz w:val="22"/>
          <w:szCs w:val="22"/>
        </w:rPr>
      </w:pPr>
      <w:r w:rsidRPr="00CD5B10">
        <w:rPr>
          <w:rFonts w:ascii="Arial" w:hAnsi="Arial" w:cs="Arial"/>
          <w:color w:val="FF0000"/>
          <w:sz w:val="22"/>
        </w:rPr>
        <w:t>Services offerts par le fabricant</w:t>
      </w:r>
    </w:p>
    <w:p w14:paraId="7089002C" w14:textId="77777777" w:rsidR="00F60915" w:rsidRPr="00CD5B10" w:rsidRDefault="00F60915" w:rsidP="00F60915">
      <w:pPr>
        <w:pStyle w:val="CSISubparagraph1"/>
        <w:rPr>
          <w:rFonts w:ascii="Arial" w:hAnsi="Arial" w:cs="Arial"/>
          <w:color w:val="FF0000"/>
          <w:sz w:val="22"/>
          <w:szCs w:val="22"/>
        </w:rPr>
      </w:pPr>
      <w:r w:rsidRPr="00CD5B10">
        <w:rPr>
          <w:rFonts w:ascii="Arial" w:hAnsi="Arial" w:cs="Arial"/>
          <w:color w:val="FF0000"/>
          <w:sz w:val="22"/>
        </w:rPr>
        <w:t>Les services du fabricant peuvent être retenus afin d'offrir divers niveaux de service.</w:t>
      </w:r>
      <w:r w:rsidR="00BA7762" w:rsidRPr="00CD5B10">
        <w:rPr>
          <w:rFonts w:ascii="Arial" w:hAnsi="Arial" w:cs="Arial"/>
          <w:color w:val="FF0000"/>
          <w:sz w:val="22"/>
        </w:rPr>
        <w:t xml:space="preserve"> </w:t>
      </w:r>
      <w:r w:rsidRPr="00CD5B10">
        <w:rPr>
          <w:rFonts w:ascii="Arial" w:hAnsi="Arial" w:cs="Arial"/>
          <w:color w:val="FF0000"/>
          <w:sz w:val="22"/>
        </w:rPr>
        <w:t>L'entrepreneur doit assumer les coûts connexes :</w:t>
      </w:r>
    </w:p>
    <w:p w14:paraId="52D884EE" w14:textId="77777777" w:rsidR="00F60915" w:rsidRPr="00CD5B10" w:rsidRDefault="00F60915" w:rsidP="00F60915">
      <w:pPr>
        <w:pStyle w:val="CSISubparagraph1a"/>
        <w:rPr>
          <w:rFonts w:ascii="Arial" w:hAnsi="Arial" w:cs="Arial"/>
          <w:color w:val="FF0000"/>
          <w:sz w:val="22"/>
          <w:szCs w:val="22"/>
        </w:rPr>
      </w:pPr>
      <w:r w:rsidRPr="00CD5B10">
        <w:rPr>
          <w:rFonts w:ascii="Arial" w:hAnsi="Arial" w:cs="Arial"/>
          <w:color w:val="FF0000"/>
          <w:sz w:val="22"/>
        </w:rPr>
        <w:t>Prestation du produit</w:t>
      </w:r>
    </w:p>
    <w:p w14:paraId="57707C7F" w14:textId="77777777" w:rsidR="00F60915" w:rsidRPr="00CD5B10" w:rsidRDefault="00F60915" w:rsidP="00F60915">
      <w:pPr>
        <w:pStyle w:val="CSISubparagraph1a"/>
        <w:rPr>
          <w:rFonts w:ascii="Arial" w:hAnsi="Arial" w:cs="Arial"/>
          <w:color w:val="FF0000"/>
          <w:sz w:val="22"/>
          <w:szCs w:val="22"/>
        </w:rPr>
      </w:pPr>
      <w:r w:rsidRPr="00CD5B10">
        <w:rPr>
          <w:rFonts w:ascii="Arial" w:hAnsi="Arial" w:cs="Arial"/>
          <w:color w:val="FF0000"/>
          <w:sz w:val="22"/>
        </w:rPr>
        <w:t>Fourniture et inspection sur le terrain</w:t>
      </w:r>
    </w:p>
    <w:p w14:paraId="1164EC68" w14:textId="77777777" w:rsidR="00F60915" w:rsidRPr="00CD5B10" w:rsidRDefault="00F60915" w:rsidP="00F60915">
      <w:pPr>
        <w:pStyle w:val="CSISubparagraph1a"/>
        <w:rPr>
          <w:rFonts w:ascii="Arial" w:hAnsi="Arial" w:cs="Arial"/>
          <w:color w:val="FF0000"/>
          <w:sz w:val="22"/>
          <w:szCs w:val="22"/>
        </w:rPr>
      </w:pPr>
      <w:r w:rsidRPr="00CD5B10">
        <w:rPr>
          <w:rFonts w:ascii="Arial" w:hAnsi="Arial" w:cs="Arial"/>
          <w:color w:val="FF0000"/>
          <w:sz w:val="22"/>
        </w:rPr>
        <w:t>Fourniture, formation sur place et inspection sur le terrain</w:t>
      </w:r>
    </w:p>
    <w:p w14:paraId="67CE0435" w14:textId="77777777" w:rsidR="00F60915" w:rsidRPr="00CD5B10" w:rsidRDefault="00F60915" w:rsidP="00F60915">
      <w:pPr>
        <w:pStyle w:val="CSISubparagraph1a"/>
        <w:rPr>
          <w:rFonts w:ascii="Arial" w:hAnsi="Arial" w:cs="Arial"/>
          <w:color w:val="FF0000"/>
          <w:sz w:val="22"/>
          <w:szCs w:val="22"/>
        </w:rPr>
      </w:pPr>
      <w:r w:rsidRPr="00CD5B10">
        <w:rPr>
          <w:rFonts w:ascii="Arial" w:hAnsi="Arial" w:cs="Arial"/>
          <w:color w:val="FF0000"/>
          <w:sz w:val="22"/>
        </w:rPr>
        <w:t>Fourniture, installation et inspection sur le terrain</w:t>
      </w:r>
    </w:p>
    <w:p w14:paraId="65844875" w14:textId="77777777" w:rsidR="00F60915" w:rsidRPr="00CD5B10" w:rsidRDefault="00F60915" w:rsidP="00F60915">
      <w:pPr>
        <w:pStyle w:val="CSIArticle"/>
        <w:rPr>
          <w:rFonts w:cs="Arial"/>
          <w:color w:val="FF0000"/>
          <w:sz w:val="22"/>
          <w:szCs w:val="22"/>
        </w:rPr>
      </w:pPr>
      <w:r w:rsidRPr="00CD5B10">
        <w:rPr>
          <w:rFonts w:cs="Arial"/>
          <w:color w:val="FF0000"/>
          <w:sz w:val="22"/>
        </w:rPr>
        <w:t>Démarrage du système</w:t>
      </w:r>
    </w:p>
    <w:p w14:paraId="1EDC9D3A" w14:textId="77777777" w:rsidR="00F60915" w:rsidRPr="00CD5B10" w:rsidRDefault="00F60915" w:rsidP="00F60915">
      <w:pPr>
        <w:pStyle w:val="CSIParagraph"/>
        <w:rPr>
          <w:rFonts w:ascii="Arial" w:hAnsi="Arial" w:cs="Arial"/>
          <w:color w:val="FF0000"/>
          <w:sz w:val="22"/>
          <w:szCs w:val="22"/>
        </w:rPr>
      </w:pPr>
      <w:r w:rsidRPr="00CD5B10">
        <w:rPr>
          <w:rFonts w:ascii="Arial" w:hAnsi="Arial" w:cs="Arial"/>
          <w:color w:val="FF0000"/>
          <w:sz w:val="22"/>
        </w:rPr>
        <w:t>Les procédures de démarrage de l'équipement doivent faire référence aux sections respectives des spécifications en lien avec le dispositif.</w:t>
      </w:r>
    </w:p>
    <w:p w14:paraId="1088830E" w14:textId="77777777" w:rsidR="00F60915" w:rsidRPr="00CD5B10" w:rsidRDefault="00F60915" w:rsidP="00F60915">
      <w:pPr>
        <w:pStyle w:val="CSIEnd"/>
        <w:rPr>
          <w:rFonts w:cs="Arial"/>
          <w:sz w:val="22"/>
        </w:rPr>
      </w:pPr>
      <w:r w:rsidRPr="00CD5B10">
        <w:rPr>
          <w:rFonts w:cs="Arial"/>
          <w:sz w:val="22"/>
        </w:rPr>
        <w:t>Fin de la section</w:t>
      </w:r>
    </w:p>
    <w:p w14:paraId="6018606A" w14:textId="470F896B" w:rsidR="007F731C" w:rsidRPr="00CD5B10" w:rsidRDefault="00BA187D" w:rsidP="007F731C">
      <w:pPr>
        <w:pStyle w:val="CSIEnd"/>
        <w:jc w:val="left"/>
        <w:rPr>
          <w:rStyle w:val="Emphasis"/>
          <w:rFonts w:ascii="Arial" w:hAnsi="Arial" w:cs="Arial"/>
          <w:b/>
          <w:color w:val="000000" w:themeColor="text1"/>
        </w:rPr>
      </w:pPr>
      <w:r w:rsidRPr="00CD5B10">
        <w:rPr>
          <w:rFonts w:cs="Arial"/>
          <w:noProof/>
          <w:sz w:val="22"/>
          <w:lang w:val="en-US" w:eastAsia="en-US" w:bidi="ar-SA"/>
        </w:rPr>
        <mc:AlternateContent>
          <mc:Choice Requires="wps">
            <w:drawing>
              <wp:anchor distT="0" distB="0" distL="114300" distR="114300" simplePos="0" relativeHeight="251574784" behindDoc="0" locked="0" layoutInCell="1" allowOverlap="1" wp14:anchorId="1826E740" wp14:editId="75D2159D">
                <wp:simplePos x="0" y="0"/>
                <wp:positionH relativeFrom="column">
                  <wp:posOffset>1901825</wp:posOffset>
                </wp:positionH>
                <wp:positionV relativeFrom="paragraph">
                  <wp:posOffset>8305165</wp:posOffset>
                </wp:positionV>
                <wp:extent cx="5052060" cy="26162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72A1B1" w14:textId="77777777" w:rsidR="00BA187D" w:rsidRPr="00C05EDB" w:rsidRDefault="00BA187D" w:rsidP="007C3720">
                            <w:pPr>
                              <w:widowControl/>
                              <w:tabs>
                                <w:tab w:val="left" w:pos="360"/>
                              </w:tabs>
                              <w:autoSpaceDE w:val="0"/>
                              <w:autoSpaceDN w:val="0"/>
                              <w:adjustRightInd w:val="0"/>
                              <w:spacing w:line="200" w:lineRule="atLeast"/>
                              <w:jc w:val="right"/>
                              <w:textAlignment w:val="center"/>
                              <w:rPr>
                                <w:rFonts w:ascii="Roboto" w:eastAsia="Times New Roman" w:hAnsi="Roboto" w:cs="Roboto"/>
                                <w:b/>
                                <w:bCs/>
                                <w:color w:val="000000"/>
                                <w:kern w:val="0"/>
                                <w:sz w:val="18"/>
                                <w:szCs w:val="18"/>
                              </w:rPr>
                            </w:pPr>
                            <w:r w:rsidRPr="00C05EDB">
                              <w:rPr>
                                <w:rFonts w:ascii="Roboto" w:eastAsia="Times New Roman" w:hAnsi="Roboto" w:cs="Roboto"/>
                                <w:b/>
                                <w:bCs/>
                                <w:color w:val="000000"/>
                                <w:kern w:val="0"/>
                                <w:sz w:val="18"/>
                                <w:szCs w:val="18"/>
                              </w:rPr>
                              <w:t>nVent.com</w:t>
                            </w:r>
                          </w:p>
                          <w:p w14:paraId="73B1CDB4" w14:textId="77777777" w:rsidR="00BA187D" w:rsidRPr="00C05EDB" w:rsidRDefault="00BA187D" w:rsidP="007C3720">
                            <w:pPr>
                              <w:widowControl/>
                              <w:tabs>
                                <w:tab w:val="left" w:pos="360"/>
                              </w:tabs>
                              <w:suppressAutoHyphens w:val="0"/>
                              <w:spacing w:after="200" w:line="276" w:lineRule="auto"/>
                              <w:rPr>
                                <w:rFonts w:ascii="Roboto" w:eastAsia="Times New Roman" w:hAnsi="Roboto" w:cs="Arial"/>
                                <w:kern w:val="0"/>
                                <w:sz w:val="18"/>
                                <w:szCs w:val="18"/>
                              </w:rPr>
                            </w:pPr>
                          </w:p>
                          <w:p w14:paraId="072D5A65" w14:textId="77777777" w:rsidR="00BA187D" w:rsidRDefault="00BA187D" w:rsidP="007C3720">
                            <w:pPr>
                              <w:tabs>
                                <w:tab w:val="left" w:pos="36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6E740" id="_x0000_t202" coordsize="21600,21600" o:spt="202" path="m,l,21600r21600,l21600,xe">
                <v:stroke joinstyle="miter"/>
                <v:path gradientshapeok="t" o:connecttype="rect"/>
              </v:shapetype>
              <v:shape id="Text Box 12" o:spid="_x0000_s1026" type="#_x0000_t202" style="position:absolute;margin-left:149.75pt;margin-top:653.95pt;width:397.8pt;height:20.6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" stroked="f">
                <v:textbox>
                  <w:txbxContent>
                    <w:p w14:paraId="2772A1B1" w14:textId="77777777" w:rsidR="00BA187D" w:rsidRPr="00C05EDB" w:rsidRDefault="00BA187D" w:rsidP="007C3720">
                      <w:pPr>
                        <w:widowControl/>
                        <w:tabs>
                          <w:tab w:val="left" w:pos="360"/>
                        </w:tabs>
                        <w:autoSpaceDE w:val="0"/>
                        <w:autoSpaceDN w:val="0"/>
                        <w:adjustRightInd w:val="0"/>
                        <w:spacing w:line="200" w:lineRule="atLeast"/>
                        <w:jc w:val="right"/>
                        <w:textAlignment w:val="center"/>
                        <w:rPr>
                          <w:rFonts w:ascii="Roboto" w:eastAsia="Times New Roman" w:hAnsi="Roboto" w:cs="Roboto"/>
                          <w:b/>
                          <w:bCs/>
                          <w:color w:val="000000"/>
                          <w:kern w:val="0"/>
                          <w:sz w:val="18"/>
                          <w:szCs w:val="18"/>
                        </w:rPr>
                      </w:pPr>
                      <w:r w:rsidRPr="00C05EDB">
                        <w:rPr>
                          <w:rFonts w:ascii="Roboto" w:eastAsia="Times New Roman" w:hAnsi="Roboto" w:cs="Roboto"/>
                          <w:b/>
                          <w:bCs/>
                          <w:color w:val="000000"/>
                          <w:kern w:val="0"/>
                          <w:sz w:val="18"/>
                          <w:szCs w:val="18"/>
                        </w:rPr>
                        <w:t>nVent.com</w:t>
                      </w:r>
                    </w:p>
                    <w:p w14:paraId="73B1CDB4" w14:textId="77777777" w:rsidR="00BA187D" w:rsidRPr="00C05EDB" w:rsidRDefault="00BA187D" w:rsidP="007C3720">
                      <w:pPr>
                        <w:widowControl/>
                        <w:tabs>
                          <w:tab w:val="left" w:pos="360"/>
                        </w:tabs>
                        <w:suppressAutoHyphens w:val="0"/>
                        <w:spacing w:after="200" w:line="276" w:lineRule="auto"/>
                        <w:rPr>
                          <w:rFonts w:ascii="Roboto" w:eastAsia="Times New Roman" w:hAnsi="Roboto" w:cs="Arial"/>
                          <w:kern w:val="0"/>
                          <w:sz w:val="18"/>
                          <w:szCs w:val="18"/>
                        </w:rPr>
                      </w:pPr>
                    </w:p>
                    <w:p w14:paraId="072D5A65" w14:textId="77777777" w:rsidR="00BA187D" w:rsidRDefault="00BA187D" w:rsidP="007C3720">
                      <w:pPr>
                        <w:tabs>
                          <w:tab w:val="left" w:pos="360"/>
                        </w:tabs>
                      </w:pPr>
                    </w:p>
                  </w:txbxContent>
                </v:textbox>
              </v:shape>
            </w:pict>
          </mc:Fallback>
        </mc:AlternateContent>
      </w:r>
      <w:r w:rsidR="007F731C" w:rsidRPr="00CD5B10">
        <w:rPr>
          <w:rFonts w:cs="Arial"/>
          <w:b/>
          <w:iCs/>
          <w:noProof/>
          <w:color w:val="000000" w:themeColor="text1"/>
          <w:lang w:val="en-US" w:eastAsia="en-US" w:bidi="ar-SA"/>
        </w:rPr>
        <mc:AlternateContent>
          <mc:Choice Requires="wps">
            <w:drawing>
              <wp:anchor distT="0" distB="0" distL="114300" distR="114300" simplePos="0" relativeHeight="251593216" behindDoc="0" locked="0" layoutInCell="1" allowOverlap="1" wp14:anchorId="4A176973" wp14:editId="7F352E79">
                <wp:simplePos x="0" y="0"/>
                <wp:positionH relativeFrom="column">
                  <wp:posOffset>6092190</wp:posOffset>
                </wp:positionH>
                <wp:positionV relativeFrom="paragraph">
                  <wp:posOffset>9641205</wp:posOffset>
                </wp:positionV>
                <wp:extent cx="1341755" cy="238760"/>
                <wp:effectExtent l="0" t="1905" r="0" b="0"/>
                <wp:wrapNone/>
                <wp:docPr id="6274" name="Rectangle 6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755" cy="238760"/>
                        </a:xfrm>
                        <a:prstGeom prst="rect">
                          <a:avLst/>
                        </a:prstGeom>
                        <a:solidFill>
                          <a:schemeClr val="bg1">
                            <a:lumMod val="100000"/>
                            <a:lumOff val="0"/>
                          </a:schemeClr>
                        </a:solidFill>
                        <a:ln>
                          <a:noFill/>
                        </a:ln>
                        <a:effectLst/>
                        <a:extLst>
                          <a:ext uri="{91240B29-F687-4F45-9708-019B960494DF}">
                            <a14:hiddenLine xmlns:a14="http://schemas.microsoft.com/office/drawing/2010/main" w="38100">
                              <a:solidFill>
                                <a:schemeClr val="bg1">
                                  <a:lumMod val="100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EE3CD" id="Rectangle 6274" o:spid="_x0000_s1026" style="position:absolute;margin-left:479.7pt;margin-top:759.15pt;width:105.65pt;height:18.8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" fillcolor="white [3212]" stroked="f" strokecolor="white [3212]" strokeweight="3pt">
                <v:shadow color="#7f7f7f [1601]" opacity=".5" offset="1pt"/>
              </v:rect>
            </w:pict>
          </mc:Fallback>
        </mc:AlternateContent>
      </w:r>
      <w:r w:rsidR="007F731C" w:rsidRPr="00CD5B10">
        <w:rPr>
          <w:rFonts w:cs="Arial"/>
          <w:b/>
          <w:iCs/>
          <w:noProof/>
          <w:color w:val="000000" w:themeColor="text1"/>
          <w:lang w:val="en-US" w:eastAsia="en-US" w:bidi="ar-SA"/>
        </w:rPr>
        <mc:AlternateContent>
          <mc:Choice Requires="wps">
            <w:drawing>
              <wp:anchor distT="0" distB="0" distL="114300" distR="114300" simplePos="0" relativeHeight="251586048" behindDoc="0" locked="0" layoutInCell="1" allowOverlap="1" wp14:anchorId="3644E606" wp14:editId="0C3936A5">
                <wp:simplePos x="0" y="0"/>
                <wp:positionH relativeFrom="column">
                  <wp:posOffset>6092190</wp:posOffset>
                </wp:positionH>
                <wp:positionV relativeFrom="paragraph">
                  <wp:posOffset>9641205</wp:posOffset>
                </wp:positionV>
                <wp:extent cx="1341755" cy="238760"/>
                <wp:effectExtent l="0" t="1905" r="0" b="0"/>
                <wp:wrapNone/>
                <wp:docPr id="6264" name="Rectangle 6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755" cy="238760"/>
                        </a:xfrm>
                        <a:prstGeom prst="rect">
                          <a:avLst/>
                        </a:prstGeom>
                        <a:solidFill>
                          <a:schemeClr val="bg1">
                            <a:lumMod val="100000"/>
                            <a:lumOff val="0"/>
                          </a:schemeClr>
                        </a:solidFill>
                        <a:ln>
                          <a:noFill/>
                        </a:ln>
                        <a:effectLst/>
                        <a:extLst>
                          <a:ext uri="{91240B29-F687-4F45-9708-019B960494DF}">
                            <a14:hiddenLine xmlns:a14="http://schemas.microsoft.com/office/drawing/2010/main" w="38100">
                              <a:solidFill>
                                <a:schemeClr val="bg1">
                                  <a:lumMod val="100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72B5C" id="Rectangle 6264" o:spid="_x0000_s1026" style="position:absolute;margin-left:479.7pt;margin-top:759.15pt;width:105.65pt;height:18.8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" fillcolor="white [3212]" stroked="f" strokecolor="white [3212]" strokeweight="3pt">
                <v:shadow color="#7f7f7f [1601]" opacity=".5" offset="1pt"/>
              </v:rect>
            </w:pict>
          </mc:Fallback>
        </mc:AlternateContent>
      </w:r>
    </w:p>
    <w:sectPr w:rsidR="007F731C" w:rsidRPr="00CD5B10" w:rsidSect="00104225">
      <w:headerReference w:type="even" r:id="rId13"/>
      <w:headerReference w:type="default" r:id="rId14"/>
      <w:footerReference w:type="even" r:id="rId15"/>
      <w:footerReference w:type="default" r:id="rId16"/>
      <w:footerReference w:type="first" r:id="rId17"/>
      <w:pgSz w:w="12240" w:h="15840"/>
      <w:pgMar w:top="1440" w:right="1080" w:bottom="1440" w:left="1080" w:header="562"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F1220" w14:textId="77777777" w:rsidR="00FD7942" w:rsidRDefault="00FD7942">
      <w:r>
        <w:separator/>
      </w:r>
    </w:p>
  </w:endnote>
  <w:endnote w:type="continuationSeparator" w:id="0">
    <w:p w14:paraId="7972058A" w14:textId="77777777" w:rsidR="00FD7942" w:rsidRDefault="00FD7942">
      <w:r>
        <w:continuationSeparator/>
      </w:r>
    </w:p>
  </w:endnote>
  <w:endnote w:type="continuationNotice" w:id="1">
    <w:p w14:paraId="3766EEC0" w14:textId="77777777" w:rsidR="00FD7942" w:rsidRDefault="00FD79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Optima Regular">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DINPro">
    <w:altName w:val="Calibri"/>
    <w:panose1 w:val="00000000000000000000"/>
    <w:charset w:val="00"/>
    <w:family w:val="swiss"/>
    <w:notTrueType/>
    <w:pitch w:val="variable"/>
    <w:sig w:usb0="A00002BF" w:usb1="4000207B" w:usb2="00000000" w:usb3="00000000" w:csb0="0000009F" w:csb1="00000000"/>
  </w:font>
  <w:font w:name="DINPro-Regular">
    <w:panose1 w:val="00000000000000000000"/>
    <w:charset w:val="00"/>
    <w:family w:val="modern"/>
    <w:notTrueType/>
    <w:pitch w:val="variable"/>
    <w:sig w:usb0="800002AF" w:usb1="4000206A" w:usb2="00000000" w:usb3="00000000" w:csb0="0000009F" w:csb1="00000000"/>
  </w:font>
  <w:font w:name="Cambria">
    <w:panose1 w:val="02040503050406030204"/>
    <w:charset w:val="00"/>
    <w:family w:val="roman"/>
    <w:pitch w:val="variable"/>
    <w:sig w:usb0="E00006FF" w:usb1="420024FF" w:usb2="02000000" w:usb3="00000000" w:csb0="0000019F" w:csb1="00000000"/>
  </w:font>
  <w:font w:name="DINCond-Bold">
    <w:panose1 w:val="00000000000000000000"/>
    <w:charset w:val="00"/>
    <w:family w:val="modern"/>
    <w:notTrueType/>
    <w:pitch w:val="variable"/>
    <w:sig w:usb0="A000002F" w:usb1="4000004A" w:usb2="00000000" w:usb3="00000000" w:csb0="0000011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EE44D" w14:textId="0E2849AD" w:rsidR="000A580A" w:rsidRPr="00104225" w:rsidRDefault="000A05CD">
    <w:pPr>
      <w:pStyle w:val="Footer"/>
      <w:rPr>
        <w:lang w:val="en-US"/>
      </w:rPr>
    </w:pPr>
    <w:r>
      <w:fldChar w:fldCharType="begin"/>
    </w:r>
    <w:r w:rsidRPr="00104225">
      <w:rPr>
        <w:lang w:val="en-US"/>
      </w:rPr>
      <w:instrText>SUBJECT</w:instrText>
    </w:r>
    <w:r>
      <w:fldChar w:fldCharType="separate"/>
    </w:r>
    <w:r w:rsidR="00A339FE">
      <w:rPr>
        <w:lang w:val="en-US"/>
      </w:rPr>
      <w:t>[Section Title]</w:t>
    </w:r>
    <w:r>
      <w:fldChar w:fldCharType="end"/>
    </w:r>
    <w:r w:rsidRPr="00104225">
      <w:rPr>
        <w:lang w:val="en-US"/>
      </w:rPr>
      <w:tab/>
    </w:r>
    <w:r w:rsidRPr="00104225">
      <w:rPr>
        <w:lang w:val="en-US"/>
      </w:rPr>
      <w:tab/>
    </w:r>
    <w:r>
      <w:fldChar w:fldCharType="begin"/>
    </w:r>
    <w:r w:rsidRPr="00104225">
      <w:rPr>
        <w:lang w:val="en-US"/>
      </w:rPr>
      <w:instrText>AUTHOR</w:instrText>
    </w:r>
    <w:r>
      <w:fldChar w:fldCharType="separate"/>
    </w:r>
    <w:r w:rsidR="00A339FE">
      <w:rPr>
        <w:noProof/>
        <w:lang w:val="en-US"/>
      </w:rPr>
      <w:t>Will Loach - 6506700624</w:t>
    </w:r>
    <w:r>
      <w:fldChar w:fldCharType="end"/>
    </w:r>
  </w:p>
  <w:p w14:paraId="2B5945C0" w14:textId="1D62B045" w:rsidR="000A580A" w:rsidRPr="00104225" w:rsidRDefault="000A05CD" w:rsidP="000A580A">
    <w:pPr>
      <w:pStyle w:val="Header"/>
      <w:rPr>
        <w:lang w:val="en-US"/>
      </w:rPr>
    </w:pPr>
    <w:r>
      <w:fldChar w:fldCharType="begin"/>
    </w:r>
    <w:r w:rsidRPr="00104225">
      <w:rPr>
        <w:lang w:val="en-US"/>
      </w:rPr>
      <w:instrText>TITLE</w:instrText>
    </w:r>
    <w:r>
      <w:fldChar w:fldCharType="separate"/>
    </w:r>
    <w:r w:rsidR="00A339FE">
      <w:rPr>
        <w:lang w:val="en-US"/>
      </w:rPr>
      <w:t>Sytem 1850Z Fire-Rated Wiring Engineering Specifications</w:t>
    </w:r>
    <w:r>
      <w:fldChar w:fldCharType="end"/>
    </w:r>
    <w:r w:rsidRPr="00104225">
      <w:rPr>
        <w:lang w:val="en-US"/>
      </w:rPr>
      <w:t xml:space="preserve"> – </w:t>
    </w:r>
    <w:r w:rsidR="00AD2252">
      <w:fldChar w:fldCharType="begin"/>
    </w:r>
    <w:r w:rsidR="00AD2252" w:rsidRPr="00104225">
      <w:rPr>
        <w:lang w:val="en-US"/>
      </w:rPr>
      <w:instrText xml:space="preserve"> PAGE </w:instrText>
    </w:r>
    <w:r w:rsidR="00AD2252">
      <w:fldChar w:fldCharType="separate"/>
    </w:r>
    <w:r w:rsidR="003A458C" w:rsidRPr="00104225">
      <w:rPr>
        <w:noProof/>
        <w:lang w:val="en-US"/>
      </w:rPr>
      <w:t>2</w:t>
    </w:r>
    <w:r w:rsidR="00AD2252">
      <w:fldChar w:fldCharType="end"/>
    </w:r>
    <w:r w:rsidRPr="00104225">
      <w:rPr>
        <w:lang w:val="en-US"/>
      </w:rPr>
      <w:tab/>
    </w:r>
    <w:r w:rsidRPr="00104225">
      <w:rPr>
        <w:lang w:val="en-US"/>
      </w:rPr>
      <w:tab/>
    </w:r>
    <w:r w:rsidR="00DD6548">
      <w:fldChar w:fldCharType="begin"/>
    </w:r>
    <w:r w:rsidR="00DD6548" w:rsidRPr="00104225">
      <w:rPr>
        <w:lang w:val="en-US"/>
      </w:rPr>
      <w:instrText xml:space="preserve"> FILENAME </w:instrText>
    </w:r>
    <w:r w:rsidR="00DD6548">
      <w:fldChar w:fldCharType="separate"/>
    </w:r>
    <w:r w:rsidR="00A339FE">
      <w:rPr>
        <w:noProof/>
        <w:lang w:val="en-US"/>
      </w:rPr>
      <w:t>PYROTENAX-ES-H59208-System1850Z-CF.docx</w:t>
    </w:r>
    <w:r w:rsidR="00DD654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04" w:type="dxa"/>
      <w:tblLayout w:type="fixed"/>
      <w:tblCellMar>
        <w:left w:w="65" w:type="dxa"/>
        <w:right w:w="65" w:type="dxa"/>
      </w:tblCellMar>
      <w:tblLook w:val="0000" w:firstRow="0" w:lastRow="0" w:firstColumn="0" w:lastColumn="0" w:noHBand="0" w:noVBand="0"/>
    </w:tblPr>
    <w:tblGrid>
      <w:gridCol w:w="7632"/>
      <w:gridCol w:w="1872"/>
    </w:tblGrid>
    <w:tr w:rsidR="008E1467" w:rsidRPr="005B71A8" w14:paraId="0366F82C" w14:textId="77777777" w:rsidTr="005B71A8">
      <w:tc>
        <w:tcPr>
          <w:tcW w:w="7632" w:type="dxa"/>
        </w:tcPr>
        <w:p w14:paraId="7466D929" w14:textId="77777777" w:rsidR="008E1467" w:rsidRPr="005B71A8" w:rsidRDefault="008E1467" w:rsidP="008E1467">
          <w:pPr>
            <w:pStyle w:val="FTR"/>
            <w:rPr>
              <w:rFonts w:ascii="Arial" w:hAnsi="Arial" w:cs="Arial"/>
            </w:rPr>
          </w:pPr>
          <w:r w:rsidRPr="005B71A8">
            <w:rPr>
              <w:rFonts w:ascii="Arial" w:hAnsi="Arial" w:cs="Arial"/>
            </w:rPr>
            <w:t>Chemelex</w:t>
          </w:r>
        </w:p>
      </w:tc>
      <w:tc>
        <w:tcPr>
          <w:tcW w:w="1872" w:type="dxa"/>
        </w:tcPr>
        <w:p w14:paraId="28A60051" w14:textId="77777777" w:rsidR="008E1467" w:rsidRPr="005B71A8" w:rsidRDefault="008E1467" w:rsidP="008E1467">
          <w:pPr>
            <w:pStyle w:val="RJUST"/>
            <w:rPr>
              <w:rFonts w:ascii="Arial" w:hAnsi="Arial" w:cs="Arial"/>
            </w:rPr>
          </w:pPr>
          <w:r>
            <w:rPr>
              <w:rStyle w:val="NUM"/>
              <w:rFonts w:ascii="Arial" w:hAnsi="Arial" w:cs="Arial"/>
            </w:rPr>
            <w:t>26 05 19</w:t>
          </w:r>
        </w:p>
      </w:tc>
    </w:tr>
    <w:tr w:rsidR="008E1467" w:rsidRPr="005B71A8" w14:paraId="6BD40023" w14:textId="77777777" w:rsidTr="005B71A8">
      <w:trPr>
        <w:trHeight w:val="108"/>
      </w:trPr>
      <w:tc>
        <w:tcPr>
          <w:tcW w:w="7632" w:type="dxa"/>
        </w:tcPr>
        <w:p w14:paraId="204B742C" w14:textId="77777777" w:rsidR="008E1467" w:rsidRPr="005B71A8" w:rsidRDefault="008E1467" w:rsidP="008E1467">
          <w:pPr>
            <w:pStyle w:val="FTR"/>
            <w:rPr>
              <w:rStyle w:val="NAM"/>
              <w:rFonts w:ascii="Arial" w:hAnsi="Arial" w:cs="Arial"/>
            </w:rPr>
          </w:pPr>
          <w:r>
            <w:rPr>
              <w:rFonts w:ascii="Arial" w:hAnsi="Arial" w:cs="Arial"/>
            </w:rPr>
            <w:t>H59208</w:t>
          </w:r>
          <w:r w:rsidRPr="005B71A8">
            <w:rPr>
              <w:rFonts w:ascii="Arial" w:hAnsi="Arial" w:cs="Arial"/>
            </w:rPr>
            <w:t xml:space="preserve">    Rev. 2504</w:t>
          </w:r>
        </w:p>
      </w:tc>
      <w:tc>
        <w:tcPr>
          <w:tcW w:w="1872" w:type="dxa"/>
        </w:tcPr>
        <w:p w14:paraId="09B47AB4" w14:textId="77777777" w:rsidR="008E1467" w:rsidRPr="005B71A8" w:rsidRDefault="008E1467" w:rsidP="008E1467">
          <w:pPr>
            <w:pStyle w:val="RJUST"/>
            <w:rPr>
              <w:rStyle w:val="NUM"/>
              <w:rFonts w:ascii="Arial" w:hAnsi="Arial" w:cs="Arial"/>
            </w:rPr>
          </w:pPr>
          <w:r w:rsidRPr="005B71A8">
            <w:rPr>
              <w:rFonts w:ascii="Arial" w:hAnsi="Arial" w:cs="Arial"/>
            </w:rPr>
            <w:fldChar w:fldCharType="begin"/>
          </w:r>
          <w:r w:rsidRPr="005B71A8">
            <w:rPr>
              <w:rFonts w:ascii="Arial" w:hAnsi="Arial" w:cs="Arial"/>
            </w:rPr>
            <w:instrText xml:space="preserve"> PAGE   \* MERGEFORMAT </w:instrText>
          </w:r>
          <w:r w:rsidRPr="005B71A8">
            <w:rPr>
              <w:rFonts w:ascii="Arial" w:hAnsi="Arial" w:cs="Arial"/>
            </w:rPr>
            <w:fldChar w:fldCharType="separate"/>
          </w:r>
          <w:r w:rsidRPr="005B71A8">
            <w:rPr>
              <w:rFonts w:ascii="Arial" w:hAnsi="Arial" w:cs="Arial"/>
              <w:noProof/>
            </w:rPr>
            <w:t>1</w:t>
          </w:r>
          <w:r w:rsidRPr="005B71A8">
            <w:rPr>
              <w:rFonts w:ascii="Arial" w:hAnsi="Arial" w:cs="Arial"/>
              <w:noProof/>
            </w:rPr>
            <w:fldChar w:fldCharType="end"/>
          </w:r>
          <w:r w:rsidRPr="005B71A8">
            <w:rPr>
              <w:rFonts w:ascii="Arial" w:hAnsi="Arial" w:cs="Arial"/>
            </w:rPr>
            <w:t xml:space="preserve"> </w:t>
          </w:r>
        </w:p>
      </w:tc>
    </w:tr>
  </w:tbl>
  <w:p w14:paraId="08681862" w14:textId="77777777" w:rsidR="00CD5B10" w:rsidRPr="008F76C1" w:rsidRDefault="00CD5B10" w:rsidP="00CD5B10">
    <w:pPr>
      <w:pStyle w:val="nVentFolio"/>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DFD2A" w14:textId="5278D83E" w:rsidR="000A580A" w:rsidRPr="00104225" w:rsidRDefault="000A05CD">
    <w:pPr>
      <w:pStyle w:val="Footer"/>
      <w:rPr>
        <w:lang w:val="en-US"/>
      </w:rPr>
    </w:pPr>
    <w:r>
      <w:fldChar w:fldCharType="begin"/>
    </w:r>
    <w:r w:rsidRPr="00104225">
      <w:rPr>
        <w:lang w:val="en-US"/>
      </w:rPr>
      <w:instrText>AUTHOR</w:instrText>
    </w:r>
    <w:r>
      <w:fldChar w:fldCharType="separate"/>
    </w:r>
    <w:r w:rsidR="00A339FE">
      <w:rPr>
        <w:noProof/>
        <w:lang w:val="en-US"/>
      </w:rPr>
      <w:t>Will Loach - 6506700624</w:t>
    </w:r>
    <w:r>
      <w:fldChar w:fldCharType="end"/>
    </w:r>
    <w:r w:rsidRPr="00104225">
      <w:rPr>
        <w:lang w:val="en-US"/>
      </w:rPr>
      <w:tab/>
    </w:r>
    <w:r w:rsidRPr="00104225">
      <w:rPr>
        <w:lang w:val="en-US"/>
      </w:rPr>
      <w:tab/>
    </w:r>
    <w:r>
      <w:fldChar w:fldCharType="begin"/>
    </w:r>
    <w:r w:rsidRPr="00104225">
      <w:rPr>
        <w:lang w:val="en-US"/>
      </w:rPr>
      <w:instrText>SUBJECT</w:instrText>
    </w:r>
    <w:r>
      <w:fldChar w:fldCharType="separate"/>
    </w:r>
    <w:r w:rsidR="00A339FE">
      <w:rPr>
        <w:lang w:val="en-US"/>
      </w:rPr>
      <w:t>[Section Title]</w:t>
    </w:r>
    <w:r>
      <w:fldChar w:fldCharType="end"/>
    </w:r>
  </w:p>
  <w:p w14:paraId="1106184A" w14:textId="6D0F04F4" w:rsidR="000A580A" w:rsidRPr="00104225" w:rsidRDefault="00DD6548" w:rsidP="000A580A">
    <w:pPr>
      <w:pStyle w:val="Header"/>
      <w:rPr>
        <w:lang w:val="en-US"/>
      </w:rPr>
    </w:pPr>
    <w:r>
      <w:fldChar w:fldCharType="begin"/>
    </w:r>
    <w:r w:rsidRPr="00104225">
      <w:rPr>
        <w:lang w:val="en-US"/>
      </w:rPr>
      <w:instrText xml:space="preserve"> FILENAME </w:instrText>
    </w:r>
    <w:r>
      <w:fldChar w:fldCharType="separate"/>
    </w:r>
    <w:r w:rsidR="00A339FE">
      <w:rPr>
        <w:noProof/>
        <w:lang w:val="en-US"/>
      </w:rPr>
      <w:t>PYROTENAX-ES-H59208-System1850Z-CF.docx</w:t>
    </w:r>
    <w:r>
      <w:rPr>
        <w:noProof/>
      </w:rPr>
      <w:fldChar w:fldCharType="end"/>
    </w:r>
    <w:r w:rsidR="000A05CD" w:rsidRPr="00104225">
      <w:rPr>
        <w:lang w:val="en-US"/>
      </w:rPr>
      <w:tab/>
    </w:r>
    <w:r w:rsidR="000A05CD" w:rsidRPr="00104225">
      <w:rPr>
        <w:lang w:val="en-US"/>
      </w:rPr>
      <w:tab/>
    </w:r>
    <w:r w:rsidR="000A05CD">
      <w:fldChar w:fldCharType="begin"/>
    </w:r>
    <w:r w:rsidR="000A05CD" w:rsidRPr="00104225">
      <w:rPr>
        <w:lang w:val="en-US"/>
      </w:rPr>
      <w:instrText>TITLE</w:instrText>
    </w:r>
    <w:r w:rsidR="000A05CD">
      <w:fldChar w:fldCharType="separate"/>
    </w:r>
    <w:r w:rsidR="00A339FE">
      <w:rPr>
        <w:lang w:val="en-US"/>
      </w:rPr>
      <w:t>Sytem 1850Z Fire-Rated Wiring Engineering Specifications</w:t>
    </w:r>
    <w:r w:rsidR="000A05CD">
      <w:fldChar w:fldCharType="end"/>
    </w:r>
    <w:r w:rsidR="000A05CD" w:rsidRPr="00104225">
      <w:rPr>
        <w:lang w:val="en-US"/>
      </w:rPr>
      <w:t xml:space="preserve"> – </w:t>
    </w:r>
    <w:r w:rsidR="00AD2252">
      <w:fldChar w:fldCharType="begin"/>
    </w:r>
    <w:r w:rsidR="00AD2252" w:rsidRPr="00104225">
      <w:rPr>
        <w:lang w:val="en-US"/>
      </w:rPr>
      <w:instrText xml:space="preserve"> PAGE </w:instrText>
    </w:r>
    <w:r w:rsidR="00AD2252">
      <w:fldChar w:fldCharType="separate"/>
    </w:r>
    <w:r w:rsidR="003A458C" w:rsidRPr="00104225">
      <w:rPr>
        <w:noProof/>
        <w:lang w:val="en-US"/>
      </w:rPr>
      <w:t>1</w:t>
    </w:r>
    <w:r w:rsidR="00AD22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E65D6" w14:textId="77777777" w:rsidR="00FD7942" w:rsidRDefault="00FD7942">
      <w:r>
        <w:separator/>
      </w:r>
    </w:p>
  </w:footnote>
  <w:footnote w:type="continuationSeparator" w:id="0">
    <w:p w14:paraId="2B5C026E" w14:textId="77777777" w:rsidR="00FD7942" w:rsidRDefault="00FD7942">
      <w:r>
        <w:continuationSeparator/>
      </w:r>
    </w:p>
  </w:footnote>
  <w:footnote w:type="continuationNotice" w:id="1">
    <w:p w14:paraId="4296E645" w14:textId="77777777" w:rsidR="00FD7942" w:rsidRDefault="00FD79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1E417" w14:textId="16C95AB8" w:rsidR="000A580A" w:rsidRPr="002741A5" w:rsidRDefault="00603E10">
    <w:pPr>
      <w:pStyle w:val="Header"/>
      <w:rPr>
        <w:lang w:val="en-CA"/>
      </w:rPr>
    </w:pPr>
    <w:r>
      <w:fldChar w:fldCharType="begin"/>
    </w:r>
    <w:r w:rsidRPr="002741A5">
      <w:rPr>
        <w:lang w:val="en-CA"/>
      </w:rPr>
      <w:instrText xml:space="preserve"> DOCPROPERTY "Project Name"  \* MERGEFORMAT </w:instrText>
    </w:r>
    <w:r>
      <w:fldChar w:fldCharType="separate"/>
    </w:r>
    <w:r w:rsidR="00A339FE">
      <w:rPr>
        <w:lang w:val="en-CA"/>
      </w:rPr>
      <w:t>[Project Name]</w:t>
    </w:r>
    <w:r>
      <w:fldChar w:fldCharType="end"/>
    </w:r>
    <w:r w:rsidR="00E75785" w:rsidRPr="002741A5">
      <w:rPr>
        <w:lang w:val="en-CA"/>
      </w:rPr>
      <w:tab/>
    </w:r>
    <w:r w:rsidR="00E75785" w:rsidRPr="002741A5">
      <w:rPr>
        <w:lang w:val="en-CA"/>
      </w:rPr>
      <w:tab/>
    </w:r>
    <w:r>
      <w:fldChar w:fldCharType="begin"/>
    </w:r>
    <w:r w:rsidRPr="002741A5">
      <w:rPr>
        <w:lang w:val="en-CA"/>
      </w:rPr>
      <w:instrText xml:space="preserve"> DOCPROPERTY "Project No."  \* MERGEFORMAT </w:instrText>
    </w:r>
    <w:r>
      <w:fldChar w:fldCharType="separate"/>
    </w:r>
    <w:r w:rsidR="00A339FE">
      <w:rPr>
        <w:lang w:val="en-CA"/>
      </w:rPr>
      <w:t>[Project No.]</w:t>
    </w:r>
    <w:r>
      <w:fldChar w:fldCharType="end"/>
    </w:r>
  </w:p>
  <w:p w14:paraId="13983FD1" w14:textId="7604FBED" w:rsidR="000A580A" w:rsidRPr="002741A5" w:rsidRDefault="00603E10">
    <w:pPr>
      <w:pStyle w:val="Header"/>
      <w:rPr>
        <w:lang w:val="en-CA"/>
      </w:rPr>
    </w:pPr>
    <w:r>
      <w:fldChar w:fldCharType="begin"/>
    </w:r>
    <w:r w:rsidRPr="002741A5">
      <w:rPr>
        <w:lang w:val="en-CA"/>
      </w:rPr>
      <w:instrText xml:space="preserve"> DOCPROPERTY "Project Location"  \* MERGEFORMAT </w:instrText>
    </w:r>
    <w:r>
      <w:fldChar w:fldCharType="separate"/>
    </w:r>
    <w:r w:rsidR="00A339FE">
      <w:rPr>
        <w:lang w:val="en-CA"/>
      </w:rPr>
      <w:t>[Project Location]</w:t>
    </w:r>
    <w:r>
      <w:fldChar w:fldCharType="end"/>
    </w:r>
    <w:r w:rsidR="00E75785" w:rsidRPr="002741A5">
      <w:rPr>
        <w:lang w:val="en-CA"/>
      </w:rPr>
      <w:tab/>
    </w:r>
    <w:r w:rsidR="00E75785" w:rsidRPr="002741A5">
      <w:rPr>
        <w:lang w:val="en-CA"/>
      </w:rPr>
      <w:tab/>
    </w:r>
    <w:r>
      <w:fldChar w:fldCharType="begin"/>
    </w:r>
    <w:r w:rsidRPr="002741A5">
      <w:rPr>
        <w:lang w:val="en-CA"/>
      </w:rPr>
      <w:instrText xml:space="preserve"> DOCPROPERTY "Issue Date"  \* MERGEFORMAT </w:instrText>
    </w:r>
    <w:r>
      <w:fldChar w:fldCharType="separate"/>
    </w:r>
    <w:r w:rsidR="00A339FE">
      <w:rPr>
        <w:lang w:val="en-CA"/>
      </w:rPr>
      <w:t>[Date]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ook w:val="04A0" w:firstRow="1" w:lastRow="0" w:firstColumn="1" w:lastColumn="0" w:noHBand="0" w:noVBand="1"/>
    </w:tblPr>
    <w:tblGrid>
      <w:gridCol w:w="6312"/>
      <w:gridCol w:w="3660"/>
    </w:tblGrid>
    <w:tr w:rsidR="00CD5B10" w:rsidRPr="00CD5B10" w14:paraId="39460D36" w14:textId="77777777" w:rsidTr="00104225">
      <w:trPr>
        <w:trHeight w:val="921"/>
      </w:trPr>
      <w:tc>
        <w:tcPr>
          <w:tcW w:w="6542" w:type="dxa"/>
          <w:shd w:val="clear" w:color="auto" w:fill="auto"/>
        </w:tcPr>
        <w:p w14:paraId="0555BB81" w14:textId="4C1AFC33" w:rsidR="00104225" w:rsidRPr="00104225" w:rsidRDefault="00104225" w:rsidP="00104225">
          <w:pPr>
            <w:pStyle w:val="Header"/>
            <w:tabs>
              <w:tab w:val="clear" w:pos="5126"/>
              <w:tab w:val="clear" w:pos="10253"/>
            </w:tabs>
            <w:rPr>
              <w:rFonts w:ascii="Arial" w:hAnsi="Arial" w:cs="Arial"/>
              <w:lang w:val="en-US"/>
            </w:rPr>
          </w:pPr>
          <w:r w:rsidRPr="00CD5B10">
            <w:rPr>
              <w:rFonts w:ascii="Arial" w:hAnsi="Arial" w:cs="Arial"/>
            </w:rPr>
            <w:fldChar w:fldCharType="begin"/>
          </w:r>
          <w:r w:rsidRPr="00104225">
            <w:rPr>
              <w:rFonts w:ascii="Arial" w:hAnsi="Arial" w:cs="Arial"/>
              <w:lang w:val="en-US"/>
            </w:rPr>
            <w:instrText xml:space="preserve"> DOCPROPERTY "Project No."  \* MERGEFORMAT </w:instrText>
          </w:r>
          <w:r w:rsidRPr="00CD5B10">
            <w:rPr>
              <w:rFonts w:ascii="Arial" w:hAnsi="Arial" w:cs="Arial"/>
            </w:rPr>
            <w:fldChar w:fldCharType="separate"/>
          </w:r>
          <w:r w:rsidR="00A339FE">
            <w:rPr>
              <w:rFonts w:ascii="Arial" w:hAnsi="Arial" w:cs="Arial"/>
              <w:lang w:val="en-US"/>
            </w:rPr>
            <w:t>[Project No.]</w:t>
          </w:r>
          <w:r w:rsidRPr="00CD5B10">
            <w:rPr>
              <w:rFonts w:ascii="Arial" w:hAnsi="Arial" w:cs="Arial"/>
            </w:rPr>
            <w:fldChar w:fldCharType="end"/>
          </w:r>
        </w:p>
        <w:p w14:paraId="4507061A" w14:textId="2CC1B23A" w:rsidR="00104225" w:rsidRPr="00104225" w:rsidRDefault="00104225" w:rsidP="00104225">
          <w:pPr>
            <w:pStyle w:val="Header"/>
            <w:tabs>
              <w:tab w:val="clear" w:pos="5126"/>
              <w:tab w:val="clear" w:pos="10253"/>
            </w:tabs>
            <w:rPr>
              <w:rFonts w:ascii="Arial" w:hAnsi="Arial" w:cs="Arial"/>
              <w:lang w:val="en-US"/>
            </w:rPr>
          </w:pPr>
          <w:r w:rsidRPr="00CD5B10">
            <w:rPr>
              <w:rFonts w:ascii="Arial" w:hAnsi="Arial" w:cs="Arial"/>
            </w:rPr>
            <w:fldChar w:fldCharType="begin"/>
          </w:r>
          <w:r w:rsidRPr="00104225">
            <w:rPr>
              <w:rFonts w:ascii="Arial" w:hAnsi="Arial" w:cs="Arial"/>
              <w:lang w:val="en-US"/>
            </w:rPr>
            <w:instrText xml:space="preserve"> DOCPROPERTY "Project Name"  \* MERGEFORMAT </w:instrText>
          </w:r>
          <w:r w:rsidRPr="00CD5B10">
            <w:rPr>
              <w:rFonts w:ascii="Arial" w:hAnsi="Arial" w:cs="Arial"/>
            </w:rPr>
            <w:fldChar w:fldCharType="separate"/>
          </w:r>
          <w:r w:rsidR="00A339FE">
            <w:rPr>
              <w:rFonts w:ascii="Arial" w:hAnsi="Arial" w:cs="Arial"/>
              <w:lang w:val="en-US"/>
            </w:rPr>
            <w:t>[Project Name]</w:t>
          </w:r>
          <w:r w:rsidRPr="00CD5B10">
            <w:rPr>
              <w:rFonts w:ascii="Arial" w:hAnsi="Arial" w:cs="Arial"/>
            </w:rPr>
            <w:fldChar w:fldCharType="end"/>
          </w:r>
        </w:p>
        <w:p w14:paraId="4F6E2BDD" w14:textId="7D8747F2" w:rsidR="00CD5B10" w:rsidRPr="00CD5B10" w:rsidRDefault="00CD5B10" w:rsidP="00104225">
          <w:pPr>
            <w:pStyle w:val="Header"/>
            <w:tabs>
              <w:tab w:val="clear" w:pos="5126"/>
              <w:tab w:val="clear" w:pos="10253"/>
            </w:tabs>
            <w:rPr>
              <w:rFonts w:ascii="Arial" w:hAnsi="Arial" w:cs="Arial"/>
              <w:highlight w:val="yellow"/>
            </w:rPr>
          </w:pPr>
        </w:p>
      </w:tc>
      <w:tc>
        <w:tcPr>
          <w:tcW w:w="3772" w:type="dxa"/>
          <w:shd w:val="clear" w:color="auto" w:fill="auto"/>
        </w:tcPr>
        <w:p w14:paraId="2C059D2F" w14:textId="16D28242" w:rsidR="00CD5B10" w:rsidRPr="00104225" w:rsidRDefault="00CD5B10" w:rsidP="00CB1EB1">
          <w:pPr>
            <w:pStyle w:val="Header"/>
            <w:tabs>
              <w:tab w:val="clear" w:pos="10253"/>
              <w:tab w:val="right" w:pos="10800"/>
            </w:tabs>
            <w:rPr>
              <w:rFonts w:ascii="Arial" w:hAnsi="Arial" w:cs="Arial"/>
              <w:lang w:val="en-US"/>
            </w:rPr>
          </w:pPr>
          <w:r w:rsidRPr="00CD5B10">
            <w:rPr>
              <w:rFonts w:ascii="Arial" w:hAnsi="Arial" w:cs="Arial"/>
            </w:rPr>
            <w:fldChar w:fldCharType="begin"/>
          </w:r>
          <w:r w:rsidRPr="00104225">
            <w:rPr>
              <w:rFonts w:ascii="Arial" w:hAnsi="Arial" w:cs="Arial"/>
              <w:lang w:val="en-US"/>
            </w:rPr>
            <w:instrText xml:space="preserve"> DOCPROPERTY "Project Location"  \* MERGEFORMAT </w:instrText>
          </w:r>
          <w:r w:rsidRPr="00CD5B10">
            <w:rPr>
              <w:rFonts w:ascii="Arial" w:hAnsi="Arial" w:cs="Arial"/>
            </w:rPr>
            <w:fldChar w:fldCharType="separate"/>
          </w:r>
          <w:r w:rsidR="00A339FE">
            <w:rPr>
              <w:rFonts w:ascii="Arial" w:hAnsi="Arial" w:cs="Arial"/>
              <w:lang w:val="en-US"/>
            </w:rPr>
            <w:t>[Project Location]</w:t>
          </w:r>
          <w:r w:rsidRPr="00CD5B10">
            <w:rPr>
              <w:rFonts w:ascii="Arial" w:hAnsi="Arial" w:cs="Arial"/>
            </w:rPr>
            <w:fldChar w:fldCharType="end"/>
          </w:r>
        </w:p>
        <w:p w14:paraId="6E6BD137" w14:textId="2371991D" w:rsidR="00CD5B10" w:rsidRPr="00CD5B10" w:rsidRDefault="00CD5B10" w:rsidP="00CB1EB1">
          <w:pPr>
            <w:pStyle w:val="Header"/>
            <w:tabs>
              <w:tab w:val="clear" w:pos="5126"/>
              <w:tab w:val="clear" w:pos="10253"/>
            </w:tabs>
            <w:rPr>
              <w:rFonts w:ascii="Arial" w:hAnsi="Arial" w:cs="Arial"/>
            </w:rPr>
          </w:pPr>
          <w:r w:rsidRPr="00CD5B10">
            <w:rPr>
              <w:rFonts w:ascii="Arial" w:hAnsi="Arial" w:cs="Arial"/>
            </w:rPr>
            <w:fldChar w:fldCharType="begin"/>
          </w:r>
          <w:r w:rsidRPr="00CD5B10">
            <w:rPr>
              <w:rFonts w:ascii="Arial" w:hAnsi="Arial" w:cs="Arial"/>
            </w:rPr>
            <w:instrText xml:space="preserve"> DOCPROPERTY "Issue Date"  \* MERGEFORMAT </w:instrText>
          </w:r>
          <w:r w:rsidRPr="00CD5B10">
            <w:rPr>
              <w:rFonts w:ascii="Arial" w:hAnsi="Arial" w:cs="Arial"/>
            </w:rPr>
            <w:fldChar w:fldCharType="separate"/>
          </w:r>
          <w:r w:rsidR="00A339FE">
            <w:rPr>
              <w:rFonts w:ascii="Arial" w:hAnsi="Arial" w:cs="Arial"/>
            </w:rPr>
            <w:t>[Date]</w:t>
          </w:r>
          <w:r w:rsidRPr="00CD5B10">
            <w:rPr>
              <w:rFonts w:ascii="Arial" w:hAnsi="Arial" w:cs="Arial"/>
            </w:rPr>
            <w:fldChar w:fldCharType="end"/>
          </w:r>
        </w:p>
      </w:tc>
    </w:tr>
  </w:tbl>
  <w:p w14:paraId="4F75AF8D" w14:textId="77777777" w:rsidR="000A580A" w:rsidRPr="00CD5B10" w:rsidRDefault="000A580A" w:rsidP="00CD5B10">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A0061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7A76D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C05E4DE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1E2F74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41094C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686834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A1CD14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D15AF69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CF6FB1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6CA350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0C2299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decimal"/>
      <w:suff w:val="space"/>
      <w:lvlText w:val="PART%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none"/>
      <w:pStyle w:val="Heading8"/>
      <w:lvlText w:val=""/>
      <w:lvlJc w:val="left"/>
      <w:pPr>
        <w:tabs>
          <w:tab w:val="num" w:pos="3168"/>
        </w:tabs>
        <w:ind w:left="3168" w:hanging="432"/>
      </w:pPr>
    </w:lvl>
    <w:lvl w:ilvl="8">
      <w:start w:val="1"/>
      <w:numFmt w:val="none"/>
      <w:pStyle w:val="Heading9"/>
      <w:lvlText w:val=""/>
      <w:lvlJc w:val="left"/>
      <w:pPr>
        <w:tabs>
          <w:tab w:val="num" w:pos="1584"/>
        </w:tabs>
        <w:ind w:left="1584" w:hanging="1584"/>
      </w:pPr>
    </w:lvl>
  </w:abstractNum>
  <w:abstractNum w:abstractNumId="12" w15:restartNumberingAfterBreak="0">
    <w:nsid w:val="00000002"/>
    <w:multiLevelType w:val="multilevel"/>
    <w:tmpl w:val="0EB8EE12"/>
    <w:name w:val="CSI"/>
    <w:lvl w:ilvl="0">
      <w:start w:val="1"/>
      <w:numFmt w:val="decimal"/>
      <w:pStyle w:val="CSIPART"/>
      <w:suff w:val="space"/>
      <w:lvlText w:val="PARTIE %1"/>
      <w:lvlJc w:val="left"/>
      <w:pPr>
        <w:ind w:left="0" w:firstLine="0"/>
      </w:pPr>
      <w:rPr>
        <w:rFonts w:hint="default"/>
      </w:rPr>
    </w:lvl>
    <w:lvl w:ilvl="1">
      <w:start w:val="1"/>
      <w:numFmt w:val="decimal"/>
      <w:pStyle w:val="CSIArticle"/>
      <w:lvlText w:val="%1.%2."/>
      <w:lvlJc w:val="left"/>
      <w:pPr>
        <w:tabs>
          <w:tab w:val="num" w:pos="576"/>
        </w:tabs>
        <w:ind w:left="576" w:hanging="576"/>
      </w:pPr>
      <w:rPr>
        <w:rFonts w:hint="default"/>
      </w:rPr>
    </w:lvl>
    <w:lvl w:ilvl="2">
      <w:start w:val="1"/>
      <w:numFmt w:val="upperLetter"/>
      <w:pStyle w:val="CSIParagraph"/>
      <w:lvlText w:val="%3."/>
      <w:lvlJc w:val="left"/>
      <w:pPr>
        <w:tabs>
          <w:tab w:val="num" w:pos="1008"/>
        </w:tabs>
        <w:ind w:left="1008" w:hanging="432"/>
      </w:pPr>
      <w:rPr>
        <w:rFonts w:hint="default"/>
      </w:rPr>
    </w:lvl>
    <w:lvl w:ilvl="3">
      <w:start w:val="1"/>
      <w:numFmt w:val="decimal"/>
      <w:pStyle w:val="CSISubparagraph1"/>
      <w:lvlText w:val="%4."/>
      <w:lvlJc w:val="left"/>
      <w:pPr>
        <w:tabs>
          <w:tab w:val="num" w:pos="1440"/>
        </w:tabs>
        <w:ind w:left="1440" w:hanging="432"/>
      </w:pPr>
      <w:rPr>
        <w:rFonts w:hint="default"/>
      </w:rPr>
    </w:lvl>
    <w:lvl w:ilvl="4">
      <w:start w:val="1"/>
      <w:numFmt w:val="lowerLetter"/>
      <w:pStyle w:val="CSISubparagraph1a"/>
      <w:lvlText w:val="%5."/>
      <w:lvlJc w:val="left"/>
      <w:pPr>
        <w:tabs>
          <w:tab w:val="num" w:pos="1872"/>
        </w:tabs>
        <w:ind w:left="1872" w:hanging="432"/>
      </w:pPr>
      <w:rPr>
        <w:rFonts w:hint="default"/>
      </w:rPr>
    </w:lvl>
    <w:lvl w:ilvl="5">
      <w:start w:val="1"/>
      <w:numFmt w:val="decimal"/>
      <w:pStyle w:val="CSISubparagraph1a1"/>
      <w:lvlText w:val="%6)"/>
      <w:lvlJc w:val="left"/>
      <w:pPr>
        <w:tabs>
          <w:tab w:val="num" w:pos="2304"/>
        </w:tabs>
        <w:ind w:left="2304" w:hanging="432"/>
      </w:pPr>
      <w:rPr>
        <w:rFonts w:hint="default"/>
      </w:rPr>
    </w:lvl>
    <w:lvl w:ilvl="6">
      <w:start w:val="1"/>
      <w:numFmt w:val="lowerLetter"/>
      <w:pStyle w:val="CSISubparagraph1a1a"/>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3" w15:restartNumberingAfterBreak="0">
    <w:nsid w:val="2BD250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leader="underscore" w:pos="2520"/>
          <w:tab w:val="center" w:leader="dot" w:pos="1668"/>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6145D91"/>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15" w15:restartNumberingAfterBreak="0">
    <w:nsid w:val="43386D4A"/>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16" w15:restartNumberingAfterBreak="0">
    <w:nsid w:val="58BD04C6"/>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17" w15:restartNumberingAfterBreak="0">
    <w:nsid w:val="65217F34"/>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18" w15:restartNumberingAfterBreak="0">
    <w:nsid w:val="6A0F047A"/>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9" w15:restartNumberingAfterBreak="0">
    <w:nsid w:val="7CC271AA"/>
    <w:multiLevelType w:val="multilevel"/>
    <w:tmpl w:val="04090023"/>
    <w:lvl w:ilvl="0">
      <w:start w:val="1"/>
      <w:numFmt w:val="upperRoman"/>
      <w:lvlText w:val="Article %1."/>
      <w:lvlJc w:val="left"/>
      <w:pPr>
        <w:tabs>
          <w:tab w:val="num" w:pos="2880"/>
        </w:tabs>
        <w:ind w:left="0" w:firstLine="0"/>
      </w:pPr>
    </w:lvl>
    <w:lvl w:ilvl="1">
      <w:start w:val="1"/>
      <w:numFmt w:val="decimalZero"/>
      <w:isLgl/>
      <w:lvlText w:val="Section %1.%2"/>
      <w:lvlJc w:val="left"/>
      <w:pPr>
        <w:tabs>
          <w:tab w:val="num" w:pos="288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7E013BFD"/>
    <w:multiLevelType w:val="multilevel"/>
    <w:tmpl w:val="B69872BE"/>
    <w:name w:val="bullets2"/>
    <w:lvl w:ilvl="0">
      <w:start w:val="1"/>
      <w:numFmt w:val="decimal"/>
      <w:pStyle w:val="TextIndented4NS"/>
      <w:lvlText w:val="%1."/>
      <w:lvlJc w:val="left"/>
      <w:pPr>
        <w:tabs>
          <w:tab w:val="num" w:pos="3240"/>
        </w:tabs>
        <w:ind w:left="3240" w:hanging="360"/>
      </w:pPr>
      <w:rPr>
        <w:rFonts w:ascii="Arial Narrow" w:hAnsi="Arial Narrow" w:hint="default"/>
        <w:b w:val="0"/>
        <w:i w:val="0"/>
        <w:sz w:val="18"/>
        <w:szCs w:val="18"/>
      </w:rPr>
    </w:lvl>
    <w:lvl w:ilvl="1">
      <w:start w:val="1"/>
      <w:numFmt w:val="upperLetter"/>
      <w:pStyle w:val="CharChar2"/>
      <w:lvlText w:val="%2."/>
      <w:lvlJc w:val="left"/>
      <w:pPr>
        <w:tabs>
          <w:tab w:val="num" w:pos="3600"/>
        </w:tabs>
        <w:ind w:left="3600" w:hanging="360"/>
      </w:pPr>
      <w:rPr>
        <w:rFonts w:ascii="Arial Narrow" w:hAnsi="Arial Narrow" w:hint="default"/>
        <w:b w:val="0"/>
        <w:i w:val="0"/>
        <w:sz w:val="18"/>
        <w:szCs w:val="18"/>
      </w:rPr>
    </w:lvl>
    <w:lvl w:ilvl="2">
      <w:start w:val="1"/>
      <w:numFmt w:val="lowerLetter"/>
      <w:pStyle w:val="ListBullet2"/>
      <w:lvlText w:val="%3."/>
      <w:lvlJc w:val="left"/>
      <w:pPr>
        <w:tabs>
          <w:tab w:val="num" w:pos="3960"/>
        </w:tabs>
        <w:ind w:left="3960" w:hanging="360"/>
      </w:pPr>
      <w:rPr>
        <w:rFonts w:ascii="Arial Narrow" w:hAnsi="Arial Narrow" w:hint="default"/>
        <w:b w:val="0"/>
        <w:i w:val="0"/>
        <w:sz w:val="18"/>
        <w:szCs w:val="18"/>
      </w:rPr>
    </w:lvl>
    <w:lvl w:ilvl="3">
      <w:start w:val="1"/>
      <w:numFmt w:val="lowerRoman"/>
      <w:pStyle w:val="ListBullet3"/>
      <w:lvlText w:val="%4."/>
      <w:lvlJc w:val="left"/>
      <w:pPr>
        <w:tabs>
          <w:tab w:val="num" w:pos="4320"/>
        </w:tabs>
        <w:ind w:left="4320" w:hanging="360"/>
      </w:pPr>
      <w:rPr>
        <w:rFonts w:ascii="Arial Narrow" w:hAnsi="Arial Narrow" w:hint="default"/>
        <w:b w:val="0"/>
        <w:i w:val="0"/>
        <w:sz w:val="18"/>
        <w:szCs w:val="18"/>
      </w:rPr>
    </w:lvl>
    <w:lvl w:ilvl="4">
      <w:start w:val="1"/>
      <w:numFmt w:val="decimal"/>
      <w:pStyle w:val="ListBullet4"/>
      <w:lvlText w:val="%5."/>
      <w:lvlJc w:val="left"/>
      <w:pPr>
        <w:tabs>
          <w:tab w:val="num" w:pos="4680"/>
        </w:tabs>
        <w:ind w:left="4680" w:hanging="360"/>
      </w:pPr>
      <w:rPr>
        <w:rFonts w:ascii="Arial Narrow" w:hAnsi="Arial Narrow" w:hint="default"/>
        <w:b w:val="0"/>
        <w:i/>
        <w:sz w:val="16"/>
        <w:szCs w:val="16"/>
      </w:rPr>
    </w:lvl>
    <w:lvl w:ilvl="5">
      <w:start w:val="1"/>
      <w:numFmt w:val="none"/>
      <w:lvlText w:val=""/>
      <w:lvlJc w:val="left"/>
      <w:pPr>
        <w:tabs>
          <w:tab w:val="num" w:pos="5040"/>
        </w:tabs>
        <w:ind w:left="5040" w:hanging="360"/>
      </w:pPr>
      <w:rPr>
        <w:rFonts w:hint="default"/>
      </w:rPr>
    </w:lvl>
    <w:lvl w:ilvl="6">
      <w:start w:val="1"/>
      <w:numFmt w:val="none"/>
      <w:lvlText w:val=""/>
      <w:lvlJc w:val="left"/>
      <w:pPr>
        <w:tabs>
          <w:tab w:val="num" w:pos="5400"/>
        </w:tabs>
        <w:ind w:left="540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120"/>
        </w:tabs>
        <w:ind w:left="6120" w:hanging="1240"/>
      </w:pPr>
      <w:rPr>
        <w:rFonts w:hint="default"/>
      </w:rPr>
    </w:lvl>
  </w:abstractNum>
  <w:num w:numId="1" w16cid:durableId="1094277389">
    <w:abstractNumId w:val="11"/>
  </w:num>
  <w:num w:numId="2" w16cid:durableId="724140027">
    <w:abstractNumId w:val="12"/>
  </w:num>
  <w:num w:numId="3" w16cid:durableId="1224944242">
    <w:abstractNumId w:val="17"/>
  </w:num>
  <w:num w:numId="4" w16cid:durableId="1043090625">
    <w:abstractNumId w:val="15"/>
  </w:num>
  <w:num w:numId="5" w16cid:durableId="159199005">
    <w:abstractNumId w:val="14"/>
  </w:num>
  <w:num w:numId="6" w16cid:durableId="1960604596">
    <w:abstractNumId w:val="16"/>
  </w:num>
  <w:num w:numId="7" w16cid:durableId="1483958905">
    <w:abstractNumId w:val="18"/>
  </w:num>
  <w:num w:numId="8" w16cid:durableId="1897164377">
    <w:abstractNumId w:val="13"/>
  </w:num>
  <w:num w:numId="9" w16cid:durableId="1800565892">
    <w:abstractNumId w:val="19"/>
  </w:num>
  <w:num w:numId="10" w16cid:durableId="328027289">
    <w:abstractNumId w:val="10"/>
  </w:num>
  <w:num w:numId="11" w16cid:durableId="334110014">
    <w:abstractNumId w:val="8"/>
  </w:num>
  <w:num w:numId="12" w16cid:durableId="2114468991">
    <w:abstractNumId w:val="7"/>
  </w:num>
  <w:num w:numId="13" w16cid:durableId="1845704470">
    <w:abstractNumId w:val="6"/>
  </w:num>
  <w:num w:numId="14" w16cid:durableId="640041814">
    <w:abstractNumId w:val="5"/>
  </w:num>
  <w:num w:numId="15" w16cid:durableId="1573539448">
    <w:abstractNumId w:val="9"/>
  </w:num>
  <w:num w:numId="16" w16cid:durableId="401410308">
    <w:abstractNumId w:val="4"/>
  </w:num>
  <w:num w:numId="17" w16cid:durableId="613829131">
    <w:abstractNumId w:val="3"/>
  </w:num>
  <w:num w:numId="18" w16cid:durableId="1677002399">
    <w:abstractNumId w:val="2"/>
  </w:num>
  <w:num w:numId="19" w16cid:durableId="1981424281">
    <w:abstractNumId w:val="1"/>
  </w:num>
  <w:num w:numId="20" w16cid:durableId="1244293515">
    <w:abstractNumId w:val="0"/>
  </w:num>
  <w:num w:numId="21" w16cid:durableId="1800565080">
    <w:abstractNumId w:val="20"/>
  </w:num>
  <w:num w:numId="22" w16cid:durableId="1469309">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activeWritingStyle w:appName="MSWord" w:lang="fr-CA" w:vendorID="64" w:dllVersion="6" w:nlCheck="1" w:checkStyle="0"/>
  <w:activeWritingStyle w:appName="MSWord" w:lang="en-US" w:vendorID="64" w:dllVersion="6" w:nlCheck="1" w:checkStyle="1"/>
  <w:activeWritingStyle w:appName="MSWord" w:lang="en-CA" w:vendorID="64" w:dllVersion="6" w:nlCheck="1" w:checkStyle="0"/>
  <w:activeWritingStyle w:appName="MSWord" w:lang="fr-CA" w:vendorID="64" w:dllVersion="0" w:nlCheck="1" w:checkStyle="0"/>
  <w:activeWritingStyle w:appName="MSWord" w:lang="fr-FR" w:vendorID="64" w:dllVersion="0" w:nlCheck="1" w:checkStyle="0"/>
  <w:activeWritingStyle w:appName="MSWord" w:lang="en-CA" w:vendorID="64" w:dllVersion="0" w:nlCheck="1" w:checkStyle="0"/>
  <w:activeWritingStyle w:appName="MSWord" w:lang="en-US" w:vendorID="64" w:dllVersion="0" w:nlCheck="1" w:checkStyle="0"/>
  <w:activeWritingStyle w:appName="MSWord" w:lang="pl-PL"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021"/>
    <w:rsid w:val="000049EA"/>
    <w:rsid w:val="0001627E"/>
    <w:rsid w:val="00032A47"/>
    <w:rsid w:val="00037A1E"/>
    <w:rsid w:val="00077262"/>
    <w:rsid w:val="000A05CD"/>
    <w:rsid w:val="000A580A"/>
    <w:rsid w:val="000A735C"/>
    <w:rsid w:val="000A7FDB"/>
    <w:rsid w:val="000B072E"/>
    <w:rsid w:val="000F604C"/>
    <w:rsid w:val="000F6430"/>
    <w:rsid w:val="00104225"/>
    <w:rsid w:val="001111EC"/>
    <w:rsid w:val="00156957"/>
    <w:rsid w:val="001652CC"/>
    <w:rsid w:val="00180142"/>
    <w:rsid w:val="001A6169"/>
    <w:rsid w:val="001D4D02"/>
    <w:rsid w:val="001F24D8"/>
    <w:rsid w:val="001F39F0"/>
    <w:rsid w:val="00220E21"/>
    <w:rsid w:val="00236AED"/>
    <w:rsid w:val="002376CA"/>
    <w:rsid w:val="00251916"/>
    <w:rsid w:val="0025693A"/>
    <w:rsid w:val="002741A5"/>
    <w:rsid w:val="002D26F4"/>
    <w:rsid w:val="00303973"/>
    <w:rsid w:val="0030402C"/>
    <w:rsid w:val="0036112A"/>
    <w:rsid w:val="00363B90"/>
    <w:rsid w:val="00365090"/>
    <w:rsid w:val="003A458C"/>
    <w:rsid w:val="003B0C7D"/>
    <w:rsid w:val="003F67B5"/>
    <w:rsid w:val="004067F0"/>
    <w:rsid w:val="00414909"/>
    <w:rsid w:val="00445D15"/>
    <w:rsid w:val="00450039"/>
    <w:rsid w:val="004714DD"/>
    <w:rsid w:val="004A6127"/>
    <w:rsid w:val="004C14A6"/>
    <w:rsid w:val="004E7885"/>
    <w:rsid w:val="004F00AD"/>
    <w:rsid w:val="004F00AF"/>
    <w:rsid w:val="004F1D6B"/>
    <w:rsid w:val="004F494E"/>
    <w:rsid w:val="005149A0"/>
    <w:rsid w:val="0052291A"/>
    <w:rsid w:val="00530E35"/>
    <w:rsid w:val="00541D7D"/>
    <w:rsid w:val="0057571E"/>
    <w:rsid w:val="00595214"/>
    <w:rsid w:val="005F34E9"/>
    <w:rsid w:val="00603E10"/>
    <w:rsid w:val="0063666B"/>
    <w:rsid w:val="0067318A"/>
    <w:rsid w:val="006A0A87"/>
    <w:rsid w:val="006E736E"/>
    <w:rsid w:val="00731C96"/>
    <w:rsid w:val="007358B7"/>
    <w:rsid w:val="007467D9"/>
    <w:rsid w:val="00756F52"/>
    <w:rsid w:val="007945FF"/>
    <w:rsid w:val="007A23FB"/>
    <w:rsid w:val="007E6FDC"/>
    <w:rsid w:val="007F444A"/>
    <w:rsid w:val="007F731C"/>
    <w:rsid w:val="008048AD"/>
    <w:rsid w:val="00822E40"/>
    <w:rsid w:val="00835AE8"/>
    <w:rsid w:val="00837A11"/>
    <w:rsid w:val="00861C19"/>
    <w:rsid w:val="00894EA0"/>
    <w:rsid w:val="008D20A4"/>
    <w:rsid w:val="008E1467"/>
    <w:rsid w:val="009652F8"/>
    <w:rsid w:val="009755FD"/>
    <w:rsid w:val="009B187D"/>
    <w:rsid w:val="009C0144"/>
    <w:rsid w:val="009E62FD"/>
    <w:rsid w:val="00A10958"/>
    <w:rsid w:val="00A12530"/>
    <w:rsid w:val="00A339FE"/>
    <w:rsid w:val="00A45F01"/>
    <w:rsid w:val="00AB5B5B"/>
    <w:rsid w:val="00AD2252"/>
    <w:rsid w:val="00AE03AA"/>
    <w:rsid w:val="00AE5617"/>
    <w:rsid w:val="00B133A9"/>
    <w:rsid w:val="00B277D6"/>
    <w:rsid w:val="00B339F1"/>
    <w:rsid w:val="00B46B79"/>
    <w:rsid w:val="00B53610"/>
    <w:rsid w:val="00B900DD"/>
    <w:rsid w:val="00BA187D"/>
    <w:rsid w:val="00BA2934"/>
    <w:rsid w:val="00BA3AC9"/>
    <w:rsid w:val="00BA7762"/>
    <w:rsid w:val="00BC7EDF"/>
    <w:rsid w:val="00BF0BD9"/>
    <w:rsid w:val="00BF4AD1"/>
    <w:rsid w:val="00C1398F"/>
    <w:rsid w:val="00C46E87"/>
    <w:rsid w:val="00C84D7A"/>
    <w:rsid w:val="00C952EC"/>
    <w:rsid w:val="00CA4FE5"/>
    <w:rsid w:val="00CC39FA"/>
    <w:rsid w:val="00CC5E00"/>
    <w:rsid w:val="00CD428C"/>
    <w:rsid w:val="00CD5B10"/>
    <w:rsid w:val="00CE66D6"/>
    <w:rsid w:val="00D31181"/>
    <w:rsid w:val="00D54021"/>
    <w:rsid w:val="00D6083E"/>
    <w:rsid w:val="00D67E1C"/>
    <w:rsid w:val="00DA4EC0"/>
    <w:rsid w:val="00DC4B94"/>
    <w:rsid w:val="00DD6548"/>
    <w:rsid w:val="00E04931"/>
    <w:rsid w:val="00E61EC6"/>
    <w:rsid w:val="00E75785"/>
    <w:rsid w:val="00EA69C2"/>
    <w:rsid w:val="00EB35B1"/>
    <w:rsid w:val="00ED1CE3"/>
    <w:rsid w:val="00EE245B"/>
    <w:rsid w:val="00EF78D2"/>
    <w:rsid w:val="00F27B55"/>
    <w:rsid w:val="00F60915"/>
    <w:rsid w:val="00FB7CBB"/>
    <w:rsid w:val="00FC68E8"/>
    <w:rsid w:val="00FD7942"/>
    <w:rsid w:val="00FF1A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381FC73"/>
  <w15:docId w15:val="{8F5FE1D2-274E-457D-90B4-5E651FF3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fr-C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w:kern w:val="1"/>
      <w:szCs w:val="24"/>
    </w:rPr>
  </w:style>
  <w:style w:type="paragraph" w:styleId="Heading1">
    <w:name w:val="heading 1"/>
    <w:basedOn w:val="Normal"/>
    <w:next w:val="Normal"/>
    <w:qFormat/>
    <w:rsid w:val="009F3AE4"/>
    <w:pPr>
      <w:keepNext/>
      <w:spacing w:before="240" w:after="120"/>
      <w:outlineLvl w:val="0"/>
    </w:pPr>
    <w:rPr>
      <w:rFonts w:ascii="Optima Regular" w:eastAsia="MS Mincho" w:hAnsi="Optima Regular"/>
      <w:b/>
      <w:bCs/>
      <w:sz w:val="32"/>
      <w:szCs w:val="32"/>
    </w:rPr>
  </w:style>
  <w:style w:type="paragraph" w:styleId="Heading2">
    <w:name w:val="heading 2"/>
    <w:basedOn w:val="Normal"/>
    <w:next w:val="Normal"/>
    <w:qFormat/>
    <w:rsid w:val="009F3AE4"/>
    <w:pPr>
      <w:keepNext/>
      <w:spacing w:before="240" w:after="120"/>
      <w:outlineLvl w:val="1"/>
    </w:pPr>
    <w:rPr>
      <w:rFonts w:ascii="Optima Regular" w:eastAsia="MS Mincho" w:hAnsi="Optima Regular"/>
      <w:b/>
      <w:bCs/>
      <w:i/>
      <w:iCs/>
      <w:sz w:val="28"/>
      <w:szCs w:val="28"/>
    </w:rPr>
  </w:style>
  <w:style w:type="paragraph" w:styleId="Heading4">
    <w:name w:val="heading 4"/>
    <w:basedOn w:val="Normal"/>
    <w:next w:val="Normal"/>
    <w:qFormat/>
    <w:rsid w:val="009F3AE4"/>
    <w:pPr>
      <w:keepNext/>
      <w:spacing w:before="240" w:after="120"/>
      <w:outlineLvl w:val="3"/>
    </w:pPr>
    <w:rPr>
      <w:rFonts w:ascii="Optima Regular" w:eastAsia="MS Mincho" w:hAnsi="Optima Regular"/>
      <w:b/>
      <w:bCs/>
      <w:i/>
      <w:iCs/>
      <w:sz w:val="24"/>
    </w:rPr>
  </w:style>
  <w:style w:type="paragraph" w:styleId="Heading6">
    <w:name w:val="heading 6"/>
    <w:basedOn w:val="Normal"/>
    <w:next w:val="Normal"/>
    <w:qFormat/>
    <w:rsid w:val="009F3AE4"/>
    <w:pPr>
      <w:spacing w:before="240" w:after="60"/>
      <w:outlineLvl w:val="5"/>
    </w:pPr>
    <w:rPr>
      <w:b/>
      <w:sz w:val="22"/>
      <w:szCs w:val="22"/>
    </w:rPr>
  </w:style>
  <w:style w:type="paragraph" w:styleId="Heading7">
    <w:name w:val="heading 7"/>
    <w:basedOn w:val="Normal"/>
    <w:next w:val="Normal"/>
    <w:qFormat/>
    <w:rsid w:val="009F3AE4"/>
    <w:pPr>
      <w:spacing w:before="240" w:after="60"/>
      <w:outlineLvl w:val="6"/>
    </w:pPr>
    <w:rPr>
      <w:sz w:val="24"/>
    </w:rPr>
  </w:style>
  <w:style w:type="paragraph" w:styleId="Heading8">
    <w:name w:val="heading 8"/>
    <w:basedOn w:val="Normal"/>
    <w:next w:val="Normal"/>
    <w:qFormat/>
    <w:rsid w:val="009F3AE4"/>
    <w:pPr>
      <w:keepNext/>
      <w:numPr>
        <w:ilvl w:val="7"/>
        <w:numId w:val="1"/>
      </w:numPr>
      <w:spacing w:before="240" w:after="120"/>
      <w:outlineLvl w:val="7"/>
    </w:pPr>
    <w:rPr>
      <w:rFonts w:ascii="Optima Regular" w:eastAsia="MS Mincho" w:hAnsi="Optima Regular"/>
      <w:b/>
      <w:bCs/>
      <w:sz w:val="21"/>
      <w:szCs w:val="21"/>
    </w:rPr>
  </w:style>
  <w:style w:type="paragraph" w:styleId="Heading9">
    <w:name w:val="heading 9"/>
    <w:basedOn w:val="Normal"/>
    <w:next w:val="Normal"/>
    <w:qFormat/>
    <w:rsid w:val="009F3AE4"/>
    <w:pPr>
      <w:keepNext/>
      <w:numPr>
        <w:ilvl w:val="8"/>
        <w:numId w:val="1"/>
      </w:numPr>
      <w:spacing w:before="240" w:after="120"/>
      <w:outlineLvl w:val="8"/>
    </w:pPr>
    <w:rPr>
      <w:rFonts w:ascii="Optima Regular" w:eastAsia="MS Mincho" w:hAnsi="Optima Regula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NotestoEditor">
    <w:name w:val="CSI Notes to Editor"/>
    <w:basedOn w:val="Normal"/>
    <w:rsid w:val="009F3AE4"/>
    <w:rPr>
      <w:rFonts w:ascii="Courier New" w:hAnsi="Courier New"/>
    </w:rPr>
  </w:style>
  <w:style w:type="paragraph" w:customStyle="1" w:styleId="CSIArticle">
    <w:name w:val="CSI Article"/>
    <w:basedOn w:val="CSIPART"/>
    <w:next w:val="CSIParagraph"/>
    <w:pPr>
      <w:numPr>
        <w:ilvl w:val="1"/>
      </w:numPr>
      <w:outlineLvl w:val="1"/>
    </w:pPr>
  </w:style>
  <w:style w:type="paragraph" w:customStyle="1" w:styleId="CSIPART">
    <w:name w:val="CSI PART"/>
    <w:basedOn w:val="Normal"/>
    <w:next w:val="CSIArticle"/>
    <w:pPr>
      <w:keepNext/>
      <w:widowControl/>
      <w:numPr>
        <w:numId w:val="2"/>
      </w:numPr>
      <w:spacing w:before="288"/>
      <w:outlineLvl w:val="0"/>
    </w:pPr>
    <w:rPr>
      <w:rFonts w:ascii="Arial" w:hAnsi="Arial"/>
      <w:caps/>
    </w:rPr>
  </w:style>
  <w:style w:type="paragraph" w:customStyle="1" w:styleId="CSIParagraph">
    <w:name w:val="CSI Paragraph"/>
    <w:basedOn w:val="CSIArticle"/>
    <w:rsid w:val="00D94880"/>
    <w:pPr>
      <w:keepNext w:val="0"/>
      <w:numPr>
        <w:ilvl w:val="2"/>
      </w:numPr>
      <w:outlineLvl w:val="2"/>
    </w:pPr>
    <w:rPr>
      <w:rFonts w:ascii="Times New Roman" w:hAnsi="Times New Roman"/>
      <w:caps w:val="0"/>
      <w:kern w:val="20"/>
    </w:rPr>
  </w:style>
  <w:style w:type="paragraph" w:styleId="Header">
    <w:name w:val="header"/>
    <w:basedOn w:val="Normal"/>
    <w:pPr>
      <w:suppressLineNumbers/>
      <w:tabs>
        <w:tab w:val="center" w:pos="5126"/>
        <w:tab w:val="right" w:pos="10253"/>
      </w:tabs>
    </w:pPr>
  </w:style>
  <w:style w:type="paragraph" w:styleId="Footer">
    <w:name w:val="footer"/>
    <w:basedOn w:val="Normal"/>
    <w:pPr>
      <w:suppressLineNumbers/>
      <w:tabs>
        <w:tab w:val="center" w:pos="5126"/>
        <w:tab w:val="right" w:pos="10253"/>
      </w:tabs>
    </w:pPr>
  </w:style>
  <w:style w:type="paragraph" w:customStyle="1" w:styleId="CSISectionNumber">
    <w:name w:val="CSI Section Number"/>
    <w:next w:val="CSISectionTitle"/>
    <w:pPr>
      <w:widowControl w:val="0"/>
      <w:suppressAutoHyphens/>
      <w:spacing w:before="864"/>
      <w:jc w:val="center"/>
    </w:pPr>
    <w:rPr>
      <w:rFonts w:ascii="Arial" w:eastAsia="Arial" w:hAnsi="Arial"/>
      <w:b/>
      <w:caps/>
      <w:kern w:val="1"/>
      <w:sz w:val="28"/>
      <w:szCs w:val="24"/>
    </w:rPr>
  </w:style>
  <w:style w:type="paragraph" w:customStyle="1" w:styleId="CSISectionTitle">
    <w:name w:val="CSI Section Title"/>
    <w:basedOn w:val="CSISectionNumber"/>
    <w:next w:val="CSIPART"/>
    <w:pPr>
      <w:spacing w:before="0"/>
    </w:pPr>
  </w:style>
  <w:style w:type="paragraph" w:customStyle="1" w:styleId="CSISubparagraph1">
    <w:name w:val="CSI Subparagraph 1."/>
    <w:basedOn w:val="CSIParagraph"/>
    <w:pPr>
      <w:numPr>
        <w:ilvl w:val="3"/>
      </w:numPr>
      <w:spacing w:before="0"/>
      <w:outlineLvl w:val="3"/>
    </w:pPr>
  </w:style>
  <w:style w:type="paragraph" w:customStyle="1" w:styleId="CSISubparagraph1a">
    <w:name w:val="CSI Subparagraph 1.a."/>
    <w:basedOn w:val="CSISubparagraph1"/>
    <w:pPr>
      <w:numPr>
        <w:ilvl w:val="4"/>
      </w:numPr>
      <w:outlineLvl w:val="4"/>
    </w:pPr>
  </w:style>
  <w:style w:type="paragraph" w:customStyle="1" w:styleId="CSISubparagraph1a1">
    <w:name w:val="CSI Subparagraph 1.a.1)"/>
    <w:basedOn w:val="CSISubparagraph1a"/>
    <w:pPr>
      <w:numPr>
        <w:ilvl w:val="5"/>
      </w:numPr>
      <w:outlineLvl w:val="5"/>
    </w:pPr>
  </w:style>
  <w:style w:type="paragraph" w:customStyle="1" w:styleId="CSISubparagraph1a1a">
    <w:name w:val="CSI Subparagraph 1.a.1)a)"/>
    <w:basedOn w:val="CSISubparagraph1a1"/>
    <w:pPr>
      <w:numPr>
        <w:ilvl w:val="6"/>
      </w:numPr>
      <w:outlineLvl w:val="6"/>
    </w:pPr>
  </w:style>
  <w:style w:type="paragraph" w:customStyle="1" w:styleId="CSIEnd">
    <w:name w:val="CSI End"/>
    <w:basedOn w:val="CSIParagraph"/>
    <w:pPr>
      <w:numPr>
        <w:ilvl w:val="0"/>
        <w:numId w:val="0"/>
      </w:numPr>
      <w:jc w:val="center"/>
    </w:pPr>
    <w:rPr>
      <w:rFonts w:ascii="Arial" w:hAnsi="Arial"/>
      <w:caps/>
    </w:rPr>
  </w:style>
  <w:style w:type="paragraph" w:customStyle="1" w:styleId="NotestoEditor">
    <w:name w:val="Notes to Editor"/>
    <w:basedOn w:val="Normal"/>
    <w:rsid w:val="007A7693"/>
    <w:pPr>
      <w:spacing w:before="288"/>
    </w:pPr>
    <w:rPr>
      <w:rFonts w:ascii="Courier New" w:hAnsi="Courier New"/>
      <w:color w:val="FF0000"/>
    </w:rPr>
  </w:style>
  <w:style w:type="character" w:styleId="Hyperlink">
    <w:name w:val="Hyperlink"/>
    <w:basedOn w:val="DefaultParagraphFont"/>
    <w:uiPriority w:val="99"/>
    <w:unhideWhenUsed/>
    <w:rsid w:val="001F24D8"/>
    <w:rPr>
      <w:color w:val="0000FF" w:themeColor="hyperlink"/>
      <w:u w:val="single"/>
    </w:rPr>
  </w:style>
  <w:style w:type="paragraph" w:customStyle="1" w:styleId="Default">
    <w:name w:val="Default"/>
    <w:rsid w:val="00E04931"/>
    <w:pPr>
      <w:autoSpaceDE w:val="0"/>
      <w:autoSpaceDN w:val="0"/>
      <w:adjustRightInd w:val="0"/>
    </w:pPr>
    <w:rPr>
      <w:color w:val="000000"/>
      <w:sz w:val="24"/>
      <w:szCs w:val="24"/>
      <w:lang w:val="en-US" w:bidi="ar-SA"/>
    </w:rPr>
  </w:style>
  <w:style w:type="paragraph" w:styleId="ListBullet">
    <w:name w:val="List Bullet"/>
    <w:basedOn w:val="Normal"/>
    <w:uiPriority w:val="99"/>
    <w:unhideWhenUsed/>
    <w:rsid w:val="00BA7762"/>
    <w:pPr>
      <w:numPr>
        <w:numId w:val="10"/>
      </w:numPr>
      <w:contextualSpacing/>
    </w:pPr>
  </w:style>
  <w:style w:type="paragraph" w:styleId="BalloonText">
    <w:name w:val="Balloon Text"/>
    <w:basedOn w:val="Normal"/>
    <w:link w:val="BalloonTextChar"/>
    <w:uiPriority w:val="99"/>
    <w:semiHidden/>
    <w:unhideWhenUsed/>
    <w:rsid w:val="00BA7762"/>
    <w:rPr>
      <w:rFonts w:ascii="Tahoma" w:hAnsi="Tahoma" w:cs="Tahoma"/>
      <w:sz w:val="16"/>
      <w:szCs w:val="16"/>
    </w:rPr>
  </w:style>
  <w:style w:type="character" w:customStyle="1" w:styleId="BalloonTextChar">
    <w:name w:val="Balloon Text Char"/>
    <w:basedOn w:val="DefaultParagraphFont"/>
    <w:link w:val="BalloonText"/>
    <w:uiPriority w:val="99"/>
    <w:semiHidden/>
    <w:rsid w:val="00BA7762"/>
    <w:rPr>
      <w:rFonts w:ascii="Tahoma" w:eastAsia="Arial" w:hAnsi="Tahoma" w:cs="Tahoma"/>
      <w:kern w:val="1"/>
      <w:sz w:val="16"/>
      <w:szCs w:val="16"/>
    </w:rPr>
  </w:style>
  <w:style w:type="paragraph" w:customStyle="1" w:styleId="nVentCopyright">
    <w:name w:val="nVent Copyright"/>
    <w:basedOn w:val="Normal"/>
    <w:link w:val="nVentCopyrightChar"/>
    <w:qFormat/>
    <w:rsid w:val="00BA187D"/>
    <w:pPr>
      <w:widowControl/>
      <w:suppressAutoHyphens w:val="0"/>
      <w:spacing w:after="200" w:line="276" w:lineRule="auto"/>
    </w:pPr>
    <w:rPr>
      <w:rFonts w:ascii="Roboto" w:eastAsia="Times New Roman" w:hAnsi="Roboto" w:cs="Arial"/>
      <w:kern w:val="0"/>
      <w:sz w:val="10"/>
      <w:szCs w:val="10"/>
      <w:lang w:val="en-US" w:eastAsia="en-US" w:bidi="ar-SA"/>
    </w:rPr>
  </w:style>
  <w:style w:type="character" w:customStyle="1" w:styleId="nVentCopyrightChar">
    <w:name w:val="nVent Copyright Char"/>
    <w:link w:val="nVentCopyright"/>
    <w:rsid w:val="00BA187D"/>
    <w:rPr>
      <w:rFonts w:ascii="Roboto" w:hAnsi="Roboto" w:cs="Arial"/>
      <w:sz w:val="10"/>
      <w:szCs w:val="10"/>
      <w:lang w:val="en-US" w:eastAsia="en-US" w:bidi="ar-SA"/>
    </w:rPr>
  </w:style>
  <w:style w:type="paragraph" w:customStyle="1" w:styleId="TextIndented3NS">
    <w:name w:val="Text Indented3 NS"/>
    <w:basedOn w:val="Normal"/>
    <w:rsid w:val="007F731C"/>
    <w:pPr>
      <w:widowControl/>
      <w:suppressAutoHyphens w:val="0"/>
      <w:spacing w:after="20" w:line="240" w:lineRule="exact"/>
      <w:ind w:left="3960"/>
    </w:pPr>
    <w:rPr>
      <w:rFonts w:ascii="Arial Narrow" w:eastAsia="Times New Roman" w:hAnsi="Arial Narrow" w:cs="Arial Narrow"/>
      <w:kern w:val="0"/>
      <w:sz w:val="18"/>
      <w:szCs w:val="18"/>
      <w:lang w:val="en-US" w:eastAsia="en-US" w:bidi="ar-SA"/>
    </w:rPr>
  </w:style>
  <w:style w:type="paragraph" w:customStyle="1" w:styleId="TextIndented4NS">
    <w:name w:val="Text Indented4 NS"/>
    <w:basedOn w:val="Normal"/>
    <w:rsid w:val="007F731C"/>
    <w:pPr>
      <w:widowControl/>
      <w:numPr>
        <w:numId w:val="21"/>
      </w:numPr>
      <w:suppressAutoHyphens w:val="0"/>
      <w:spacing w:after="20" w:line="240" w:lineRule="exact"/>
    </w:pPr>
    <w:rPr>
      <w:rFonts w:ascii="Arial Narrow" w:eastAsia="Times New Roman" w:hAnsi="Arial Narrow" w:cs="Arial Narrow"/>
      <w:kern w:val="0"/>
      <w:sz w:val="18"/>
      <w:szCs w:val="18"/>
      <w:lang w:val="en-US" w:eastAsia="en-US" w:bidi="ar-SA"/>
    </w:rPr>
  </w:style>
  <w:style w:type="paragraph" w:styleId="ListBullet2">
    <w:name w:val="List Bullet 2"/>
    <w:basedOn w:val="Normal"/>
    <w:rsid w:val="007F731C"/>
    <w:pPr>
      <w:widowControl/>
      <w:numPr>
        <w:ilvl w:val="2"/>
        <w:numId w:val="21"/>
      </w:numPr>
      <w:suppressAutoHyphens w:val="0"/>
      <w:spacing w:before="60" w:after="20" w:line="240" w:lineRule="exact"/>
    </w:pPr>
    <w:rPr>
      <w:rFonts w:ascii="Arial Narrow" w:eastAsia="Times New Roman" w:hAnsi="Arial Narrow"/>
      <w:kern w:val="0"/>
      <w:sz w:val="18"/>
      <w:szCs w:val="18"/>
      <w:lang w:val="en-US" w:eastAsia="en-US" w:bidi="ar-SA"/>
    </w:rPr>
  </w:style>
  <w:style w:type="paragraph" w:styleId="ListBullet3">
    <w:name w:val="List Bullet 3"/>
    <w:basedOn w:val="Normal"/>
    <w:rsid w:val="007F731C"/>
    <w:pPr>
      <w:widowControl/>
      <w:numPr>
        <w:ilvl w:val="3"/>
        <w:numId w:val="21"/>
      </w:numPr>
      <w:suppressAutoHyphens w:val="0"/>
      <w:spacing w:before="60" w:after="20" w:line="240" w:lineRule="exact"/>
    </w:pPr>
    <w:rPr>
      <w:rFonts w:ascii="Arial Narrow" w:eastAsia="Times New Roman" w:hAnsi="Arial Narrow"/>
      <w:kern w:val="0"/>
      <w:sz w:val="18"/>
      <w:szCs w:val="18"/>
      <w:lang w:val="en-US" w:eastAsia="en-US" w:bidi="ar-SA"/>
    </w:rPr>
  </w:style>
  <w:style w:type="paragraph" w:styleId="ListBullet4">
    <w:name w:val="List Bullet 4"/>
    <w:basedOn w:val="Normal"/>
    <w:rsid w:val="007F731C"/>
    <w:pPr>
      <w:widowControl/>
      <w:numPr>
        <w:ilvl w:val="4"/>
        <w:numId w:val="21"/>
      </w:numPr>
      <w:suppressAutoHyphens w:val="0"/>
      <w:spacing w:before="120" w:after="20" w:line="240" w:lineRule="exact"/>
    </w:pPr>
    <w:rPr>
      <w:rFonts w:ascii="Arial Narrow" w:eastAsia="Times New Roman" w:hAnsi="Arial Narrow"/>
      <w:kern w:val="0"/>
      <w:sz w:val="18"/>
      <w:szCs w:val="18"/>
      <w:lang w:val="en-US" w:eastAsia="en-US" w:bidi="ar-SA"/>
    </w:rPr>
  </w:style>
  <w:style w:type="paragraph" w:customStyle="1" w:styleId="CharChar2">
    <w:name w:val="Char Char2"/>
    <w:basedOn w:val="Normal"/>
    <w:rsid w:val="007F731C"/>
    <w:pPr>
      <w:widowControl/>
      <w:numPr>
        <w:ilvl w:val="1"/>
        <w:numId w:val="21"/>
      </w:numPr>
      <w:suppressAutoHyphens w:val="0"/>
      <w:spacing w:before="120" w:after="20" w:line="240" w:lineRule="atLeast"/>
    </w:pPr>
    <w:rPr>
      <w:rFonts w:ascii="DINPro" w:eastAsia="Times New Roman" w:hAnsi="DINPro"/>
      <w:kern w:val="0"/>
      <w:sz w:val="17"/>
      <w:lang w:val="en-US" w:eastAsia="en-US" w:bidi="ar-SA"/>
    </w:rPr>
  </w:style>
  <w:style w:type="character" w:styleId="Emphasis">
    <w:name w:val="Emphasis"/>
    <w:aliases w:val="B_Figure"/>
    <w:basedOn w:val="DefaultParagraphFont"/>
    <w:qFormat/>
    <w:rsid w:val="007F731C"/>
    <w:rPr>
      <w:rFonts w:ascii="DINPro" w:hAnsi="DINPro"/>
      <w:i w:val="0"/>
      <w:iCs/>
      <w:sz w:val="17"/>
    </w:rPr>
  </w:style>
  <w:style w:type="paragraph" w:customStyle="1" w:styleId="DisclaimerMasterPageStyles">
    <w:name w:val="Disclaimer (Master Page Styles)"/>
    <w:basedOn w:val="Normal"/>
    <w:uiPriority w:val="99"/>
    <w:rsid w:val="007F731C"/>
    <w:pPr>
      <w:widowControl/>
      <w:tabs>
        <w:tab w:val="left" w:pos="360"/>
        <w:tab w:val="left" w:pos="7712"/>
      </w:tabs>
      <w:autoSpaceDE w:val="0"/>
      <w:autoSpaceDN w:val="0"/>
      <w:adjustRightInd w:val="0"/>
      <w:spacing w:line="288" w:lineRule="auto"/>
      <w:textAlignment w:val="center"/>
    </w:pPr>
    <w:rPr>
      <w:rFonts w:ascii="DINPro-Regular" w:eastAsia="Cambria" w:hAnsi="DINPro-Regular" w:cs="DINPro-Regular"/>
      <w:color w:val="58585B"/>
      <w:kern w:val="0"/>
      <w:sz w:val="15"/>
      <w:szCs w:val="15"/>
      <w:lang w:val="en-US" w:eastAsia="en-US" w:bidi="ar-SA"/>
    </w:rPr>
  </w:style>
  <w:style w:type="paragraph" w:customStyle="1" w:styleId="AddresslocationMasterPageStyles">
    <w:name w:val="Address location (Master Page Styles)"/>
    <w:basedOn w:val="Normal"/>
    <w:uiPriority w:val="99"/>
    <w:rsid w:val="007F731C"/>
    <w:pPr>
      <w:tabs>
        <w:tab w:val="left" w:pos="7712"/>
      </w:tabs>
      <w:autoSpaceDE w:val="0"/>
      <w:autoSpaceDN w:val="0"/>
      <w:adjustRightInd w:val="0"/>
      <w:spacing w:line="288" w:lineRule="auto"/>
      <w:textAlignment w:val="center"/>
    </w:pPr>
    <w:rPr>
      <w:rFonts w:ascii="DINCond-Bold" w:eastAsia="Cambria" w:hAnsi="DINCond-Bold" w:cs="DINCond-Bold"/>
      <w:caps/>
      <w:color w:val="000000"/>
      <w:kern w:val="0"/>
      <w:sz w:val="22"/>
      <w:szCs w:val="18"/>
      <w:lang w:val="en-US" w:eastAsia="en-US" w:bidi="ar-SA"/>
    </w:rPr>
  </w:style>
  <w:style w:type="paragraph" w:customStyle="1" w:styleId="nVentcomYellow-nVentDataSheetnVentDataSheetdsf">
    <w:name w:val="nVent.com Yellow - nVent Data Sheet (nVent Data Sheet (ds+f))"/>
    <w:basedOn w:val="Normal"/>
    <w:uiPriority w:val="99"/>
    <w:rsid w:val="007F731C"/>
    <w:pPr>
      <w:widowControl/>
      <w:autoSpaceDE w:val="0"/>
      <w:autoSpaceDN w:val="0"/>
      <w:adjustRightInd w:val="0"/>
      <w:spacing w:line="200" w:lineRule="atLeast"/>
      <w:jc w:val="right"/>
      <w:textAlignment w:val="center"/>
    </w:pPr>
    <w:rPr>
      <w:rFonts w:ascii="Roboto" w:eastAsia="Times New Roman" w:hAnsi="Roboto" w:cs="Roboto"/>
      <w:b/>
      <w:bCs/>
      <w:color w:val="FCB614"/>
      <w:kern w:val="0"/>
      <w:sz w:val="17"/>
      <w:szCs w:val="17"/>
      <w:lang w:val="en-US" w:eastAsia="en-US" w:bidi="ar-SA"/>
    </w:rPr>
  </w:style>
  <w:style w:type="character" w:styleId="PlaceholderText">
    <w:name w:val="Placeholder Text"/>
    <w:basedOn w:val="DefaultParagraphFont"/>
    <w:uiPriority w:val="99"/>
    <w:semiHidden/>
    <w:rsid w:val="007F731C"/>
    <w:rPr>
      <w:color w:val="808080"/>
    </w:rPr>
  </w:style>
  <w:style w:type="paragraph" w:customStyle="1" w:styleId="nVentFolio">
    <w:name w:val="nVent Folio"/>
    <w:basedOn w:val="Normal"/>
    <w:link w:val="nVentFolioChar"/>
    <w:qFormat/>
    <w:rsid w:val="00CD5B10"/>
    <w:pPr>
      <w:widowControl/>
      <w:autoSpaceDE w:val="0"/>
      <w:autoSpaceDN w:val="0"/>
      <w:adjustRightInd w:val="0"/>
      <w:spacing w:line="180" w:lineRule="atLeast"/>
      <w:jc w:val="right"/>
      <w:textAlignment w:val="center"/>
    </w:pPr>
    <w:rPr>
      <w:rFonts w:ascii="Roboto" w:eastAsia="Times New Roman" w:hAnsi="Roboto" w:cs="Roboto"/>
      <w:color w:val="D92632"/>
      <w:kern w:val="0"/>
      <w:sz w:val="14"/>
      <w:szCs w:val="14"/>
      <w:lang w:val="en-US" w:eastAsia="en-US" w:bidi="ar-SA"/>
    </w:rPr>
  </w:style>
  <w:style w:type="character" w:customStyle="1" w:styleId="nVentFolioChar">
    <w:name w:val="nVent Folio Char"/>
    <w:basedOn w:val="DefaultParagraphFont"/>
    <w:link w:val="nVentFolio"/>
    <w:rsid w:val="00CD5B10"/>
    <w:rPr>
      <w:rFonts w:ascii="Roboto" w:hAnsi="Roboto" w:cs="Roboto"/>
      <w:color w:val="D92632"/>
      <w:sz w:val="14"/>
      <w:szCs w:val="14"/>
      <w:lang w:val="en-US" w:eastAsia="en-US" w:bidi="ar-SA"/>
    </w:rPr>
  </w:style>
  <w:style w:type="paragraph" w:styleId="HTMLPreformatted">
    <w:name w:val="HTML Preformatted"/>
    <w:basedOn w:val="Normal"/>
    <w:link w:val="HTMLPreformattedChar"/>
    <w:uiPriority w:val="99"/>
    <w:semiHidden/>
    <w:unhideWhenUsed/>
    <w:rsid w:val="00104225"/>
    <w:rPr>
      <w:rFonts w:ascii="Consolas" w:hAnsi="Consolas"/>
      <w:szCs w:val="20"/>
    </w:rPr>
  </w:style>
  <w:style w:type="character" w:customStyle="1" w:styleId="HTMLPreformattedChar">
    <w:name w:val="HTML Preformatted Char"/>
    <w:basedOn w:val="DefaultParagraphFont"/>
    <w:link w:val="HTMLPreformatted"/>
    <w:uiPriority w:val="99"/>
    <w:semiHidden/>
    <w:rsid w:val="00104225"/>
    <w:rPr>
      <w:rFonts w:ascii="Consolas" w:eastAsia="Arial" w:hAnsi="Consolas"/>
      <w:kern w:val="1"/>
    </w:rPr>
  </w:style>
  <w:style w:type="paragraph" w:styleId="Revision">
    <w:name w:val="Revision"/>
    <w:hidden/>
    <w:uiPriority w:val="99"/>
    <w:semiHidden/>
    <w:rsid w:val="00104225"/>
    <w:rPr>
      <w:rFonts w:eastAsia="Arial"/>
      <w:kern w:val="1"/>
      <w:szCs w:val="24"/>
    </w:rPr>
  </w:style>
  <w:style w:type="paragraph" w:customStyle="1" w:styleId="FTR">
    <w:name w:val="FTR"/>
    <w:basedOn w:val="Normal"/>
    <w:rsid w:val="008E1467"/>
    <w:pPr>
      <w:widowControl/>
      <w:tabs>
        <w:tab w:val="right" w:pos="9360"/>
      </w:tabs>
      <w:jc w:val="both"/>
    </w:pPr>
    <w:rPr>
      <w:rFonts w:eastAsia="Times New Roman"/>
      <w:kern w:val="0"/>
      <w:sz w:val="22"/>
      <w:szCs w:val="20"/>
      <w:lang w:val="en-US" w:eastAsia="en-US" w:bidi="ar-SA"/>
    </w:rPr>
  </w:style>
  <w:style w:type="paragraph" w:customStyle="1" w:styleId="PRT">
    <w:name w:val="PRT"/>
    <w:basedOn w:val="Normal"/>
    <w:next w:val="ART"/>
    <w:qFormat/>
    <w:rsid w:val="008E1467"/>
    <w:pPr>
      <w:keepNext/>
      <w:widowControl/>
      <w:spacing w:before="480"/>
      <w:jc w:val="both"/>
      <w:outlineLvl w:val="0"/>
    </w:pPr>
    <w:rPr>
      <w:rFonts w:eastAsia="Times New Roman"/>
      <w:kern w:val="0"/>
      <w:sz w:val="22"/>
      <w:szCs w:val="20"/>
      <w:lang w:val="en-US" w:eastAsia="en-US" w:bidi="ar-SA"/>
    </w:rPr>
  </w:style>
  <w:style w:type="paragraph" w:customStyle="1" w:styleId="SUT">
    <w:name w:val="SUT"/>
    <w:basedOn w:val="Normal"/>
    <w:next w:val="PR1"/>
    <w:rsid w:val="008E1467"/>
    <w:pPr>
      <w:widowControl/>
      <w:spacing w:before="240"/>
      <w:jc w:val="both"/>
      <w:outlineLvl w:val="0"/>
    </w:pPr>
    <w:rPr>
      <w:rFonts w:eastAsia="Times New Roman"/>
      <w:kern w:val="0"/>
      <w:sz w:val="22"/>
      <w:szCs w:val="20"/>
      <w:lang w:val="en-US" w:eastAsia="en-US" w:bidi="ar-SA"/>
    </w:rPr>
  </w:style>
  <w:style w:type="paragraph" w:customStyle="1" w:styleId="DST">
    <w:name w:val="DST"/>
    <w:basedOn w:val="Normal"/>
    <w:next w:val="PR1"/>
    <w:rsid w:val="008E1467"/>
    <w:pPr>
      <w:widowControl/>
      <w:spacing w:before="240"/>
      <w:jc w:val="both"/>
      <w:outlineLvl w:val="0"/>
    </w:pPr>
    <w:rPr>
      <w:rFonts w:eastAsia="Times New Roman"/>
      <w:kern w:val="0"/>
      <w:sz w:val="22"/>
      <w:szCs w:val="20"/>
      <w:lang w:val="en-US" w:eastAsia="en-US" w:bidi="ar-SA"/>
    </w:rPr>
  </w:style>
  <w:style w:type="paragraph" w:customStyle="1" w:styleId="ART">
    <w:name w:val="ART"/>
    <w:basedOn w:val="Normal"/>
    <w:next w:val="PR1"/>
    <w:qFormat/>
    <w:rsid w:val="008E1467"/>
    <w:pPr>
      <w:keepNext/>
      <w:widowControl/>
      <w:tabs>
        <w:tab w:val="left" w:pos="864"/>
      </w:tabs>
      <w:spacing w:before="480"/>
      <w:ind w:left="864" w:hanging="864"/>
      <w:jc w:val="both"/>
      <w:outlineLvl w:val="1"/>
    </w:pPr>
    <w:rPr>
      <w:rFonts w:eastAsia="Times New Roman"/>
      <w:kern w:val="0"/>
      <w:sz w:val="22"/>
      <w:szCs w:val="20"/>
      <w:lang w:val="en-US" w:eastAsia="en-US" w:bidi="ar-SA"/>
    </w:rPr>
  </w:style>
  <w:style w:type="paragraph" w:customStyle="1" w:styleId="PR1">
    <w:name w:val="PR1"/>
    <w:basedOn w:val="Normal"/>
    <w:qFormat/>
    <w:rsid w:val="008E1467"/>
    <w:pPr>
      <w:widowControl/>
      <w:tabs>
        <w:tab w:val="left" w:pos="864"/>
      </w:tabs>
      <w:spacing w:before="240"/>
      <w:ind w:left="864" w:hanging="576"/>
      <w:jc w:val="both"/>
      <w:outlineLvl w:val="2"/>
    </w:pPr>
    <w:rPr>
      <w:rFonts w:eastAsia="Times New Roman"/>
      <w:kern w:val="0"/>
      <w:sz w:val="22"/>
      <w:szCs w:val="20"/>
      <w:lang w:val="en-US" w:eastAsia="en-US" w:bidi="ar-SA"/>
    </w:rPr>
  </w:style>
  <w:style w:type="paragraph" w:customStyle="1" w:styleId="PR2">
    <w:name w:val="PR2"/>
    <w:basedOn w:val="Normal"/>
    <w:qFormat/>
    <w:rsid w:val="008E1467"/>
    <w:pPr>
      <w:widowControl/>
      <w:tabs>
        <w:tab w:val="left" w:pos="1440"/>
      </w:tabs>
      <w:spacing w:before="240"/>
      <w:ind w:left="1440" w:hanging="576"/>
      <w:contextualSpacing/>
      <w:jc w:val="both"/>
      <w:outlineLvl w:val="3"/>
    </w:pPr>
    <w:rPr>
      <w:rFonts w:eastAsia="Times New Roman"/>
      <w:kern w:val="0"/>
      <w:sz w:val="22"/>
      <w:szCs w:val="20"/>
      <w:lang w:val="en-US" w:eastAsia="en-US" w:bidi="ar-SA"/>
    </w:rPr>
  </w:style>
  <w:style w:type="paragraph" w:customStyle="1" w:styleId="PR3">
    <w:name w:val="PR3"/>
    <w:basedOn w:val="Normal"/>
    <w:qFormat/>
    <w:rsid w:val="008E1467"/>
    <w:pPr>
      <w:widowControl/>
      <w:tabs>
        <w:tab w:val="left" w:pos="2016"/>
      </w:tabs>
      <w:spacing w:before="240"/>
      <w:ind w:left="2016" w:hanging="576"/>
      <w:contextualSpacing/>
      <w:jc w:val="both"/>
      <w:outlineLvl w:val="4"/>
    </w:pPr>
    <w:rPr>
      <w:rFonts w:eastAsia="Times New Roman"/>
      <w:kern w:val="0"/>
      <w:sz w:val="22"/>
      <w:szCs w:val="20"/>
      <w:lang w:val="en-US" w:eastAsia="en-US" w:bidi="ar-SA"/>
    </w:rPr>
  </w:style>
  <w:style w:type="paragraph" w:customStyle="1" w:styleId="PR4">
    <w:name w:val="PR4"/>
    <w:basedOn w:val="Normal"/>
    <w:qFormat/>
    <w:rsid w:val="008E1467"/>
    <w:pPr>
      <w:widowControl/>
      <w:tabs>
        <w:tab w:val="left" w:pos="2592"/>
      </w:tabs>
      <w:spacing w:before="240"/>
      <w:ind w:left="2592" w:hanging="576"/>
      <w:contextualSpacing/>
      <w:jc w:val="both"/>
      <w:outlineLvl w:val="5"/>
    </w:pPr>
    <w:rPr>
      <w:rFonts w:eastAsia="Times New Roman"/>
      <w:kern w:val="0"/>
      <w:sz w:val="22"/>
      <w:szCs w:val="20"/>
      <w:lang w:val="en-US" w:eastAsia="en-US" w:bidi="ar-SA"/>
    </w:rPr>
  </w:style>
  <w:style w:type="paragraph" w:customStyle="1" w:styleId="PR5">
    <w:name w:val="PR5"/>
    <w:basedOn w:val="Normal"/>
    <w:qFormat/>
    <w:rsid w:val="008E1467"/>
    <w:pPr>
      <w:widowControl/>
      <w:tabs>
        <w:tab w:val="left" w:pos="3168"/>
      </w:tabs>
      <w:spacing w:before="240"/>
      <w:ind w:left="3168" w:hanging="576"/>
      <w:contextualSpacing/>
      <w:jc w:val="both"/>
      <w:outlineLvl w:val="6"/>
    </w:pPr>
    <w:rPr>
      <w:rFonts w:eastAsia="Times New Roman"/>
      <w:kern w:val="0"/>
      <w:sz w:val="22"/>
      <w:szCs w:val="20"/>
      <w:lang w:val="en-US" w:eastAsia="en-US" w:bidi="ar-SA"/>
    </w:rPr>
  </w:style>
  <w:style w:type="character" w:customStyle="1" w:styleId="NUM">
    <w:name w:val="NUM"/>
    <w:rsid w:val="008E1467"/>
  </w:style>
  <w:style w:type="character" w:customStyle="1" w:styleId="NAM">
    <w:name w:val="NAM"/>
    <w:rsid w:val="008E1467"/>
  </w:style>
  <w:style w:type="paragraph" w:customStyle="1" w:styleId="RJUST">
    <w:name w:val="RJUST"/>
    <w:basedOn w:val="Normal"/>
    <w:rsid w:val="008E1467"/>
    <w:pPr>
      <w:widowControl/>
      <w:suppressAutoHyphens w:val="0"/>
      <w:jc w:val="right"/>
    </w:pPr>
    <w:rPr>
      <w:rFonts w:eastAsia="Times New Roman"/>
      <w:kern w:val="0"/>
      <w:sz w:val="22"/>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901137">
      <w:bodyDiv w:val="1"/>
      <w:marLeft w:val="0"/>
      <w:marRight w:val="0"/>
      <w:marTop w:val="0"/>
      <w:marBottom w:val="0"/>
      <w:divBdr>
        <w:top w:val="none" w:sz="0" w:space="0" w:color="auto"/>
        <w:left w:val="none" w:sz="0" w:space="0" w:color="auto"/>
        <w:bottom w:val="none" w:sz="0" w:space="0" w:color="auto"/>
        <w:right w:val="none" w:sz="0" w:space="0" w:color="auto"/>
      </w:divBdr>
    </w:div>
    <w:div w:id="72950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hemelex.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E2015023\Downloads\Chemelex.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loach\Documents\Product%20Management\Portfolio%20Management\Specification%20Updates\Section%20Numb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_x0020_reference_x0020_number xmlns="87cf3739-0ff6-4f40-8f0a-f57d039f87dc">H59208</doc_x0020_reference_x0020_number>
    <Content_x0020_owner xmlns="87cf3739-0ff6-4f40-8f0a-f57d039f87dc">
      <UserInfo>
        <DisplayName>Sharegate Account s0294</DisplayName>
        <AccountId>6</AccountId>
        <AccountType/>
      </UserInfo>
    </Content_x0020_owner>
    <Fatstax_x0020_Catalog xmlns="87cf3739-0ff6-4f40-8f0a-f57d039f87dc">
      <Value>BIS NAM - Commercial Fire-Rated Wiring</Value>
    </Fatstax_x0020_Catalog>
    <Application xmlns="87cf3739-0ff6-4f40-8f0a-f57d039f87dc">
      <Value>FRW</Value>
    </Application>
    <Associated_x0020_Products_x0020__x0028_website_x0029_ xmlns="87cf3739-0ff6-4f40-8f0a-f57d039f87dc">P1712086655952019; P1712086393911854; P1712087108477107; P1712085129611473; P1712085580304514; P1712087921753827; P1712087981399799; P1712087852454390; P1712087771458455; P1712088596130045; P1712081434532238; P1712081541256167; P1712081551407426; P1712082049426690; P0200306122434001; P0190711101314008; P0200804163559001; P0200804163559002; P0190711101314004; P0190711101314001; P1709156553836814; P1709157350279674; P1709159603236774; P1712084310178867; P1712084338321534; P1712084532270674; P1712083497732290</Associated_x0020_Products_x0020__x0028_website_x0029_>
    <Additional_x0020_information xmlns="87cf3739-0ff6-4f40-8f0a-f57d039f87dc" xsi:nil="true"/>
    <Internal_x0020_Stock_x0020_Instructions xmlns="87cf3739-0ff6-4f40-8f0a-f57d039f87dc" xsi:nil="true"/>
    <Revision xmlns="87cf3739-0ff6-4f40-8f0a-f57d039f87dc">1908</Revision>
    <MarCom_x0020_responsible xmlns="87cf3739-0ff6-4f40-8f0a-f57d039f87dc">
      <UserInfo>
        <DisplayName>6</DisplayName>
        <AccountId>6</AccountId>
        <AccountType/>
      </UserInfo>
    </MarCom_x0020_responsible>
    <Year xmlns="87cf3739-0ff6-4f40-8f0a-f57d039f87dc">2019</Year>
    <PRINT_x0020_SPEC xmlns="87cf3739-0ff6-4f40-8f0a-f57d039f87dc">2019</PRINT_x0020_SPEC>
    <PCN_x002d_number xmlns="87cf3739-0ff6-4f40-8f0a-f57d039f87dc">N/A</PCN_x002d_number>
    <Branding xmlns="87cf3739-0ff6-4f40-8f0a-f57d039f87dc">
      <Value>PYROTENAX</Value>
    </Branding>
    <Document_x0020_type xmlns="87cf3739-0ff6-4f40-8f0a-f57d039f87dc">Engineering Specifications</Document_x0020_type>
    <Applicable_x0020_TBS_x0020_websites xmlns="87cf3739-0ff6-4f40-8f0a-f57d039f87dc">
      <Value>Commercial</Value>
    </Applicable_x0020_TBS_x0020_websites>
    <Language xmlns="87cf3739-0ff6-4f40-8f0a-f57d039f87dc">
      <Value>29</Value>
    </Language>
    <Format xmlns="87cf3739-0ff6-4f40-8f0a-f57d039f87dc">PDF/soft copy</Format>
    <Old_x0020_Reference xmlns="87cf3739-0ff6-4f40-8f0a-f57d039f87dc" xsi:nil="true"/>
    <NFFormData xmlns="87cf3739-0ff6-4f40-8f0a-f57d039f87dc" xsi:nil="true"/>
    <Document_x0020_Status xmlns="87cf3739-0ff6-4f40-8f0a-f57d039f87dc">New</Document_x0020_Status>
    <Agency_x0020_Controlled xmlns="87cf3739-0ff6-4f40-8f0a-f57d039f87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568A2BA2089748B4DB01A7DA2B2C1D" ma:contentTypeVersion="51" ma:contentTypeDescription="Create a new document." ma:contentTypeScope="" ma:versionID="e5c8ad747537d73927b018c7a7b59aed">
  <xsd:schema xmlns:xsd="http://www.w3.org/2001/XMLSchema" xmlns:xs="http://www.w3.org/2001/XMLSchema" xmlns:p="http://schemas.microsoft.com/office/2006/metadata/properties" xmlns:ns2="87cf3739-0ff6-4f40-8f0a-f57d039f87dc" targetNamespace="http://schemas.microsoft.com/office/2006/metadata/properties" ma:root="true" ma:fieldsID="2b7b8e28d200e00212c4ff58a342a8b7" ns2:_="">
    <xsd:import namespace="87cf3739-0ff6-4f40-8f0a-f57d039f87dc"/>
    <xsd:element name="properties">
      <xsd:complexType>
        <xsd:sequence>
          <xsd:element name="documentManagement">
            <xsd:complexType>
              <xsd:all>
                <xsd:element ref="ns2:Language" minOccurs="0"/>
                <xsd:element ref="ns2:Document_x0020_type"/>
                <xsd:element ref="ns2:doc_x0020_reference_x0020_number"/>
                <xsd:element ref="ns2:Revision"/>
                <xsd:element ref="ns2:Branding" minOccurs="0"/>
                <xsd:element ref="ns2:Application" minOccurs="0"/>
                <xsd:element ref="ns2:Content_x0020_owner" minOccurs="0"/>
                <xsd:element ref="ns2:MarCom_x0020_responsible"/>
                <xsd:element ref="ns2:Format" minOccurs="0"/>
                <xsd:element ref="ns2:PCN_x002d_number"/>
                <xsd:element ref="ns2:PRINT_x0020_SPEC" minOccurs="0"/>
                <xsd:element ref="ns2:Applicable_x0020_TBS_x0020_websites" minOccurs="0"/>
                <xsd:element ref="ns2:Associated_x0020_Products_x0020__x0028_website_x0029_"/>
                <xsd:element ref="ns2:Fatstax_x0020_Catalog" minOccurs="0"/>
                <xsd:element ref="ns2:Internal_x0020_Stock_x0020_Instructions" minOccurs="0"/>
                <xsd:element ref="ns2:Additional_x0020_information" minOccurs="0"/>
                <xsd:element ref="ns2:Year" minOccurs="0"/>
                <xsd:element ref="ns2:NFFormData" minOccurs="0"/>
                <xsd:element ref="ns2:Old_x0020_Reference" minOccurs="0"/>
                <xsd:element ref="ns2:MediaServiceMetadata" minOccurs="0"/>
                <xsd:element ref="ns2:MediaServiceFastMetadata" minOccurs="0"/>
                <xsd:element ref="ns2:Document_x0020_Status"/>
                <xsd:element ref="ns2:MediaServiceObjectDetectorVersions" minOccurs="0"/>
                <xsd:element ref="ns2:Agency_x0020_Controlled"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f3739-0ff6-4f40-8f0a-f57d039f87dc" elementFormDefault="qualified">
    <xsd:import namespace="http://schemas.microsoft.com/office/2006/documentManagement/types"/>
    <xsd:import namespace="http://schemas.microsoft.com/office/infopath/2007/PartnerControls"/>
    <xsd:element name="Language" ma:index="2" nillable="true" ma:displayName="Language" ma:list="{38a64229-6525-4260-8c4c-4ed314692af1}" ma:internalName="Languag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ument_x0020_type" ma:index="3" ma:displayName="Document type" ma:format="Dropdown" ma:indexed="true" ma:internalName="Document_x0020_type" ma:readOnly="false">
      <xsd:simpleType>
        <xsd:union memberTypes="dms:Text">
          <xsd:simpleType>
            <xsd:restriction base="dms:Choice">
              <xsd:enumeration value="2D / 3D"/>
              <xsd:enumeration value="Advertisement"/>
              <xsd:enumeration value="Case Study/Project Profile/White Paper"/>
              <xsd:enumeration value="Datasheet"/>
              <xsd:enumeration value="Design Checklist / Overview"/>
              <xsd:enumeration value="Design Guide/Form"/>
              <xsd:enumeration value="Engineering Specifications"/>
              <xsd:enumeration value="Installation Manuals"/>
              <xsd:enumeration value="Multimedia: video, animation, interactive salestool"/>
              <xsd:enumeration value="Other"/>
              <xsd:enumeration value="Packaging"/>
              <xsd:enumeration value="Poster"/>
              <xsd:enumeration value="Presentation"/>
              <xsd:enumeration value="Pricelist 2020"/>
              <xsd:enumeration value="Pricelist 2021"/>
              <xsd:enumeration value="Product Label"/>
              <xsd:enumeration value="Sales Brochures / Flyer"/>
              <xsd:enumeration value="Technical Handbook/Databook"/>
              <xsd:enumeration value="Warranty Sheet"/>
              <xsd:enumeration value="Web Banners"/>
            </xsd:restriction>
          </xsd:simpleType>
        </xsd:union>
      </xsd:simpleType>
    </xsd:element>
    <xsd:element name="doc_x0020_reference_x0020_number" ma:index="4" ma:displayName="Doc Reference Number" ma:internalName="doc_x0020_reference_x0020_number" ma:readOnly="false">
      <xsd:simpleType>
        <xsd:restriction base="dms:Text">
          <xsd:maxLength value="255"/>
        </xsd:restriction>
      </xsd:simpleType>
    </xsd:element>
    <xsd:element name="Revision" ma:index="5" ma:displayName="Revision No." ma:decimals="0" ma:indexed="true" ma:internalName="Revision" ma:readOnly="false" ma:percentage="FALSE">
      <xsd:simpleType>
        <xsd:restriction base="dms:Number"/>
      </xsd:simpleType>
    </xsd:element>
    <xsd:element name="Branding" ma:index="6" nillable="true" ma:displayName="Branding" ma:internalName="Branding" ma:readOnly="false" ma:requiredMultiChoice="true">
      <xsd:complexType>
        <xsd:complexContent>
          <xsd:extension base="dms:MultiChoice">
            <xsd:sequence>
              <xsd:element name="Value" maxOccurs="unbounded" minOccurs="0" nillable="true">
                <xsd:simpleType>
                  <xsd:restriction base="dms:Choice">
                    <xsd:enumeration value="NUHEAT"/>
                    <xsd:enumeration value="nVent"/>
                    <xsd:enumeration value="PYROTENAX"/>
                    <xsd:enumeration value="RAYCHEM"/>
                    <xsd:enumeration value="RAYCHEM TraceTek"/>
                    <xsd:enumeration value="TRACER"/>
                    <xsd:enumeration value="Third Party"/>
                    <xsd:enumeration value="Other"/>
                  </xsd:restriction>
                </xsd:simpleType>
              </xsd:element>
            </xsd:sequence>
          </xsd:extension>
        </xsd:complexContent>
      </xsd:complexType>
    </xsd:element>
    <xsd:element name="Application" ma:index="7" nillable="true" ma:displayName="Application" ma:internalName="Application" ma:readOnly="false" ma:requiredMultiChoice="true">
      <xsd:complexType>
        <xsd:complexContent>
          <xsd:extension base="dms:MultiChoice">
            <xsd:sequence>
              <xsd:element name="Value" maxOccurs="unbounded" minOccurs="0" nillable="true">
                <xsd:simpleType>
                  <xsd:restriction base="dms:Choice">
                    <xsd:enumeration value="Chemical/ Fuel Leak Detection"/>
                    <xsd:enumeration value="FRW"/>
                    <xsd:enumeration value="Floor Heating"/>
                    <xsd:enumeration value="Flow Assurance"/>
                    <xsd:enumeration value="Flow Maintenance"/>
                    <xsd:enumeration value="Frost Heave Protection"/>
                    <xsd:enumeration value="HWAT"/>
                    <xsd:enumeration value="Integrated Services"/>
                    <xsd:enumeration value="Long Pipeline Heating"/>
                    <xsd:enumeration value="Offshore / Maritime Winterization"/>
                    <xsd:enumeration value="PFP"/>
                    <xsd:enumeration value="Process Temperature Maintenance"/>
                    <xsd:enumeration value="Rail &amp; Transit"/>
                    <xsd:enumeration value="Roof &amp; Gutter De-Icing"/>
                    <xsd:enumeration value="Surface Snow Melting"/>
                    <xsd:enumeration value="Tank Heating/ Insulation"/>
                    <xsd:enumeration value="Water Leak Detection"/>
                    <xsd:enumeration value="LNG"/>
                    <xsd:enumeration value="Bio Fuels"/>
                    <xsd:enumeration value="Carbon Capture &amp; Storage"/>
                    <xsd:enumeration value="Hydrogen"/>
                    <xsd:enumeration value="Other"/>
                  </xsd:restriction>
                </xsd:simpleType>
              </xsd:element>
            </xsd:sequence>
          </xsd:extension>
        </xsd:complexContent>
      </xsd:complexType>
    </xsd:element>
    <xsd:element name="Content_x0020_owner" ma:index="8" nillable="true" ma:displayName="Content owner" ma:indexed="true" ma:list="UserInfo"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Com_x0020_responsible" ma:index="9" ma:displayName="MarCom responsible" ma:list="UserInfo" ma:SharePointGroup="0" ma:internalName="MarCom_x0020_responsib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ormat" ma:index="10" nillable="true" ma:displayName="Format" ma:format="Dropdown" ma:indexed="true" ma:internalName="Format" ma:readOnly="false">
      <xsd:simpleType>
        <xsd:union memberTypes="dms:Text">
          <xsd:simpleType>
            <xsd:restriction base="dms:Choice">
              <xsd:enumeration value="CD"/>
              <xsd:enumeration value="Giveaway"/>
              <xsd:enumeration value="PDF/soft copy"/>
              <xsd:enumeration value="POS"/>
              <xsd:enumeration value="Hard copy"/>
              <xsd:enumeration value="Sample"/>
            </xsd:restriction>
          </xsd:simpleType>
        </xsd:union>
      </xsd:simpleType>
    </xsd:element>
    <xsd:element name="PCN_x002d_number" ma:index="11" ma:displayName="PCN-number" ma:description="Enter item number here, or mention N/A for documents that are not printed." ma:internalName="PCN_x002d_number" ma:readOnly="false">
      <xsd:simpleType>
        <xsd:restriction base="dms:Text">
          <xsd:maxLength value="255"/>
        </xsd:restriction>
      </xsd:simpleType>
    </xsd:element>
    <xsd:element name="PRINT_x0020_SPEC" ma:index="12" nillable="true" ma:displayName="PRINT SPEC" ma:internalName="PRINT_x0020_SPEC" ma:readOnly="false">
      <xsd:simpleType>
        <xsd:restriction base="dms:Text">
          <xsd:maxLength value="255"/>
        </xsd:restriction>
      </xsd:simpleType>
    </xsd:element>
    <xsd:element name="Applicable_x0020_TBS_x0020_websites" ma:index="13" nillable="true" ma:displayName="Applicable websites" ma:internalName="Applicable_x0020_TBS_x0020_websites" ma:readOnly="false">
      <xsd:complexType>
        <xsd:complexContent>
          <xsd:extension base="dms:MultiChoice">
            <xsd:sequence>
              <xsd:element name="Value" maxOccurs="unbounded" minOccurs="0" nillable="true">
                <xsd:simpleType>
                  <xsd:restriction base="dms:Choice">
                    <xsd:enumeration value="Commercial"/>
                    <xsd:enumeration value="Residential"/>
                    <xsd:enumeration value="N/A"/>
                    <xsd:enumeration value="Industrial"/>
                  </xsd:restriction>
                </xsd:simpleType>
              </xsd:element>
            </xsd:sequence>
          </xsd:extension>
        </xsd:complexContent>
      </xsd:complexType>
    </xsd:element>
    <xsd:element name="Associated_x0020_Products_x0020__x0028_website_x0029_" ma:index="14" ma:displayName="PIM No." ma:description="Defines which products to link a literature item to on the website. &#10;Separate products with a semicolon ';'&#10;Use the exact same name as the components in PIM site." ma:internalName="Associated_x0020_Products_x0020__x0028_website_x0029_" ma:readOnly="false">
      <xsd:simpleType>
        <xsd:restriction base="dms:Note"/>
      </xsd:simpleType>
    </xsd:element>
    <xsd:element name="Fatstax_x0020_Catalog" ma:index="15" nillable="true" ma:displayName="iCatalog" ma:description="Select the Catalog name, if not select N/A" ma:internalName="Fatstax_x0020_Catalog" ma:readOnly="false" ma:requiredMultiChoice="true">
      <xsd:complexType>
        <xsd:complexContent>
          <xsd:extension base="dms:MultiChoice">
            <xsd:sequence>
              <xsd:element name="Value" maxOccurs="unbounded" minOccurs="0" nillable="true">
                <xsd:simpleType>
                  <xsd:restriction base="dms:Choice">
                    <xsd:enumeration value="BIS NAM - Commercial Construction"/>
                    <xsd:enumeration value="BIS NAM - Commercial Fire-Rated Wiring"/>
                    <xsd:enumeration value="BIS NAM – Nuheat Floor Heating"/>
                    <xsd:enumeration value="BIS NAM - Rail &amp; Transit"/>
                    <xsd:enumeration value="BIS NAM – Residential Canadian"/>
                    <xsd:enumeration value="BIS NAM – Residential U.S. Electrical"/>
                    <xsd:enumeration value="BIS NAM – Residential U.S. Plumbing"/>
                    <xsd:enumeration value="BIS NAM - TraceTek Leak Detection"/>
                    <xsd:enumeration value="BIS Global - Integrated Services"/>
                    <xsd:enumeration value="BIS DE Spec"/>
                    <xsd:enumeration value="BIS FI Spec"/>
                    <xsd:enumeration value="BIS FR Spec"/>
                    <xsd:enumeration value="BIS NL Spec"/>
                    <xsd:enumeration value="BIS NO Spec"/>
                    <xsd:enumeration value="BIS RU Spec"/>
                    <xsd:enumeration value="BIS SV Spec"/>
                    <xsd:enumeration value="BIS UK Spec"/>
                    <xsd:enumeration value="IHS NAM"/>
                    <xsd:enumeration value="IHS APAC"/>
                    <xsd:enumeration value="IHS DE"/>
                    <xsd:enumeration value="IHS EMEA"/>
                    <xsd:enumeration value="Thermal ToolBox"/>
                    <xsd:enumeration value="N/A"/>
                  </xsd:restriction>
                </xsd:simpleType>
              </xsd:element>
            </xsd:sequence>
          </xsd:extension>
        </xsd:complexContent>
      </xsd:complexType>
    </xsd:element>
    <xsd:element name="Internal_x0020_Stock_x0020_Instructions" ma:index="16" nillable="true" ma:displayName="Internal Stock Instructions" ma:description="Inform what needs to be done with the current stock." ma:internalName="Internal_x0020_Stock_x0020_Instructions" ma:readOnly="false">
      <xsd:complexType>
        <xsd:complexContent>
          <xsd:extension base="dms:MultiChoiceFillIn">
            <xsd:sequence>
              <xsd:element name="Value" maxOccurs="unbounded" minOccurs="0" nillable="true">
                <xsd:simpleType>
                  <xsd:union memberTypes="dms:Text">
                    <xsd:simpleType>
                      <xsd:restriction base="dms:Choice">
                        <xsd:enumeration value="Use up old stock before starting to use the new revision"/>
                        <xsd:enumeration value="Discard old stock and use new revision immediately"/>
                        <xsd:enumeration value="No stock instructions provided by project requestor"/>
                        <xsd:enumeration value="Digital only"/>
                      </xsd:restriction>
                    </xsd:simpleType>
                  </xsd:union>
                </xsd:simpleType>
              </xsd:element>
            </xsd:sequence>
          </xsd:extension>
        </xsd:complexContent>
      </xsd:complexType>
    </xsd:element>
    <xsd:element name="Additional_x0020_information" ma:index="17" nillable="true" ma:displayName="Comments" ma:internalName="Additional_x0020_information" ma:readOnly="false">
      <xsd:simpleType>
        <xsd:restriction base="dms:Note"/>
      </xsd:simpleType>
    </xsd:element>
    <xsd:element name="Year" ma:index="18" nillable="true" ma:displayName="Year" ma:default="2023" ma:format="Dropdown" ma:internalName="Year" ma:readOnly="false">
      <xsd:simpleType>
        <xsd:union memberTypes="dms:Text">
          <xsd:simpleType>
            <xsd:restriction base="dms:Choice">
              <xsd:enumeration value="2022"/>
              <xsd:enumeration value="2023"/>
              <xsd:enumeration value="2024"/>
            </xsd:restriction>
          </xsd:simpleType>
        </xsd:union>
      </xsd:simpleType>
    </xsd:element>
    <xsd:element name="NFFormData" ma:index="21" nillable="true" ma:displayName="NFFormData" ma:description="" ma:hidden="true" ma:internalName="NFFormData" ma:readOnly="false">
      <xsd:simpleType>
        <xsd:restriction base="dms:Note"/>
      </xsd:simpleType>
    </xsd:element>
    <xsd:element name="Old_x0020_Reference" ma:index="22" nillable="true" ma:displayName="Old Reference" ma:internalName="Old_x0020_Reference" ma:readOnly="false">
      <xsd:simpleType>
        <xsd:restriction base="dms:Text">
          <xsd:maxLength value="255"/>
        </xsd:restrictio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Document_x0020_Status" ma:index="30" ma:displayName="Document Status" ma:default="New" ma:format="RadioButtons" ma:internalName="Document_x0020_Status" ma:readOnly="false">
      <xsd:simpleType>
        <xsd:restriction base="dms:Choice">
          <xsd:enumeration value="New"/>
          <xsd:enumeration value="Update"/>
        </xsd:restrictio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Agency_x0020_Controlled" ma:index="32" nillable="true" ma:displayName="Agency Controlled" ma:description="Docs marked as Yes are Agency Controlled" ma:internalName="Agency_x0020_Controlled" ma:readOnly="false">
      <xsd:complexType>
        <xsd:complexContent>
          <xsd:extension base="dms:MultiChoice">
            <xsd:sequence>
              <xsd:element name="Value" maxOccurs="unbounded" minOccurs="0" nillable="true">
                <xsd:simpleType>
                  <xsd:restriction base="dms:Choice">
                    <xsd:enumeration value="Yes"/>
                  </xsd:restriction>
                </xsd:simpleType>
              </xsd:element>
            </xsd:sequence>
          </xsd:extension>
        </xsd:complexContent>
      </xsd:complex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Item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7C2AD-610B-4EB2-BF39-3FFB7556480E}">
  <ds:schemaRefs>
    <ds:schemaRef ds:uri="http://schemas.microsoft.com/office/2006/metadata/properties"/>
    <ds:schemaRef ds:uri="http://schemas.microsoft.com/office/infopath/2007/PartnerControls"/>
    <ds:schemaRef ds:uri="87cf3739-0ff6-4f40-8f0a-f57d039f87dc"/>
  </ds:schemaRefs>
</ds:datastoreItem>
</file>

<file path=customXml/itemProps2.xml><?xml version="1.0" encoding="utf-8"?>
<ds:datastoreItem xmlns:ds="http://schemas.openxmlformats.org/officeDocument/2006/customXml" ds:itemID="{F418E76A-F067-4A40-B8D8-DA65A87F3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f3739-0ff6-4f40-8f0a-f57d039f8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40F6A7-D6E2-4B27-9C25-FF9643345D90}">
  <ds:schemaRefs>
    <ds:schemaRef ds:uri="http://schemas.microsoft.com/sharepoint/v3/contenttype/forms"/>
  </ds:schemaRefs>
</ds:datastoreItem>
</file>

<file path=customXml/itemProps4.xml><?xml version="1.0" encoding="utf-8"?>
<ds:datastoreItem xmlns:ds="http://schemas.openxmlformats.org/officeDocument/2006/customXml" ds:itemID="{8A278BB2-6E7E-4347-87C4-7E8F1257F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Section Number.dotm</Template>
  <TotalTime>0</TotalTime>
  <Pages>6</Pages>
  <Words>1956</Words>
  <Characters>11152</Characters>
  <Application>Microsoft Office Word</Application>
  <DocSecurity>0</DocSecurity>
  <Lines>92</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[Section Number]</vt:lpstr>
      <vt:lpstr>[Section Number]</vt:lpstr>
    </vt:vector>
  </TitlesOfParts>
  <Company>Tyco</Company>
  <LinksUpToDate>false</LinksUpToDate>
  <CharactersWithSpaces>13082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Sytem 1850Z Fire-Rated Wiring Engineering Specifications</dc:title>
  <dc:subject>[Section Title]</dc:subject>
  <dc:creator>Will Loach - 6506700624</dc:creator>
  <cp:lastModifiedBy>Fang, Doreen</cp:lastModifiedBy>
  <cp:revision>5</cp:revision>
  <cp:lastPrinted>2025-05-16T22:33:00Z</cp:lastPrinted>
  <dcterms:created xsi:type="dcterms:W3CDTF">2025-05-16T22:31:00Z</dcterms:created>
  <dcterms:modified xsi:type="dcterms:W3CDTF">2025-05-16T22:33:00Z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Name">
    <vt:lpwstr>[Project Name]</vt:lpwstr>
  </property>
  <property fmtid="{D5CDD505-2E9C-101B-9397-08002B2CF9AE}" pid="3" name="Project No.">
    <vt:lpwstr>[Project No.]</vt:lpwstr>
  </property>
  <property fmtid="{D5CDD505-2E9C-101B-9397-08002B2CF9AE}" pid="4" name="Project Location">
    <vt:lpwstr>[Project Location]</vt:lpwstr>
  </property>
  <property fmtid="{D5CDD505-2E9C-101B-9397-08002B2CF9AE}" pid="5" name="Issue Date">
    <vt:lpwstr>[Date]</vt:lpwstr>
  </property>
  <property fmtid="{D5CDD505-2E9C-101B-9397-08002B2CF9AE}" pid="6" name="ContentTypeId">
    <vt:lpwstr>0x01010020568A2BA2089748B4DB01A7DA2B2C1D</vt:lpwstr>
  </property>
  <property fmtid="{D5CDD505-2E9C-101B-9397-08002B2CF9AE}" pid="7" name="Order">
    <vt:r8>850700</vt:r8>
  </property>
  <property fmtid="{D5CDD505-2E9C-101B-9397-08002B2CF9AE}" pid="8" name="Product Category">
    <vt:lpwstr>;#Fire Rated Wiring;#</vt:lpwstr>
  </property>
  <property fmtid="{D5CDD505-2E9C-101B-9397-08002B2CF9AE}" pid="9" name="Business unit">
    <vt:lpwstr>BIS</vt:lpwstr>
  </property>
  <property fmtid="{D5CDD505-2E9C-101B-9397-08002B2CF9AE}" pid="10" name="Websites published">
    <vt:lpwstr>;#CA-fr;#</vt:lpwstr>
  </property>
  <property fmtid="{D5CDD505-2E9C-101B-9397-08002B2CF9AE}" pid="11" name="_ExtendedDescription">
    <vt:lpwstr/>
  </property>
  <property fmtid="{D5CDD505-2E9C-101B-9397-08002B2CF9AE}" pid="12" name="MSIP_Label_defa4170-0d19-0005-0004-bc88714345d2_Enabled">
    <vt:lpwstr>true</vt:lpwstr>
  </property>
  <property fmtid="{D5CDD505-2E9C-101B-9397-08002B2CF9AE}" pid="13" name="MSIP_Label_defa4170-0d19-0005-0004-bc88714345d2_SetDate">
    <vt:lpwstr>2025-05-12T23:11:15Z</vt:lpwstr>
  </property>
  <property fmtid="{D5CDD505-2E9C-101B-9397-08002B2CF9AE}" pid="14" name="MSIP_Label_defa4170-0d19-0005-0004-bc88714345d2_Method">
    <vt:lpwstr>Standard</vt:lpwstr>
  </property>
  <property fmtid="{D5CDD505-2E9C-101B-9397-08002B2CF9AE}" pid="15" name="MSIP_Label_defa4170-0d19-0005-0004-bc88714345d2_Name">
    <vt:lpwstr>defa4170-0d19-0005-0004-bc88714345d2</vt:lpwstr>
  </property>
  <property fmtid="{D5CDD505-2E9C-101B-9397-08002B2CF9AE}" pid="16" name="MSIP_Label_defa4170-0d19-0005-0004-bc88714345d2_SiteId">
    <vt:lpwstr>0f5434e4-3de9-4392-9a9d-fb638b695d33</vt:lpwstr>
  </property>
  <property fmtid="{D5CDD505-2E9C-101B-9397-08002B2CF9AE}" pid="17" name="MSIP_Label_defa4170-0d19-0005-0004-bc88714345d2_ActionId">
    <vt:lpwstr>6dc74e67-2b96-4ed7-8ed7-38243b0a3806</vt:lpwstr>
  </property>
  <property fmtid="{D5CDD505-2E9C-101B-9397-08002B2CF9AE}" pid="18" name="MSIP_Label_defa4170-0d19-0005-0004-bc88714345d2_ContentBits">
    <vt:lpwstr>0</vt:lpwstr>
  </property>
  <property fmtid="{D5CDD505-2E9C-101B-9397-08002B2CF9AE}" pid="19" name="MSIP_Label_defa4170-0d19-0005-0004-bc88714345d2_Tag">
    <vt:lpwstr>10, 3, 0, 1</vt:lpwstr>
  </property>
</Properties>
</file>